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25295F" w14:textId="77777777" w:rsidR="00775AFE" w:rsidRDefault="00775AFE" w:rsidP="007D098C">
      <w:pPr>
        <w:spacing w:line="480" w:lineRule="auto"/>
        <w:jc w:val="center"/>
        <w:rPr>
          <w:b/>
          <w:bCs/>
          <w:kern w:val="2"/>
          <w:sz w:val="22"/>
          <w:szCs w:val="22"/>
        </w:rPr>
      </w:pPr>
    </w:p>
    <w:p w14:paraId="43B0E552" w14:textId="0FE6449D" w:rsidR="00775AFE" w:rsidRPr="004F3989" w:rsidRDefault="004F3989" w:rsidP="00547925">
      <w:pPr>
        <w:spacing w:line="480" w:lineRule="auto"/>
        <w:jc w:val="center"/>
        <w:rPr>
          <w:b/>
          <w:bCs/>
          <w:kern w:val="2"/>
          <w:sz w:val="22"/>
          <w:szCs w:val="22"/>
        </w:rPr>
      </w:pPr>
      <w:r w:rsidRPr="004F3989">
        <w:rPr>
          <w:b/>
          <w:bCs/>
          <w:kern w:val="2"/>
          <w:sz w:val="22"/>
          <w:szCs w:val="22"/>
        </w:rPr>
        <w:t>CHECK LIST DEL CUSTODE GIUDIZIARIO</w:t>
      </w:r>
    </w:p>
    <w:p w14:paraId="4B241150" w14:textId="05E8829F" w:rsidR="004F3989" w:rsidRPr="004F3989" w:rsidRDefault="004F3989" w:rsidP="00775AFE">
      <w:pPr>
        <w:spacing w:line="480" w:lineRule="auto"/>
        <w:jc w:val="both"/>
        <w:rPr>
          <w:bCs/>
          <w:kern w:val="2"/>
          <w:sz w:val="22"/>
          <w:szCs w:val="22"/>
        </w:rPr>
      </w:pPr>
      <w:r w:rsidRPr="004F3989">
        <w:rPr>
          <w:bCs/>
          <w:kern w:val="2"/>
          <w:sz w:val="22"/>
          <w:szCs w:val="22"/>
        </w:rPr>
        <w:t>La check list</w:t>
      </w:r>
      <w:r w:rsidR="00D74DB2">
        <w:rPr>
          <w:bCs/>
          <w:kern w:val="2"/>
          <w:sz w:val="22"/>
          <w:szCs w:val="22"/>
        </w:rPr>
        <w:t xml:space="preserve"> sotto predisposta </w:t>
      </w:r>
      <w:r w:rsidR="00547925">
        <w:rPr>
          <w:bCs/>
          <w:kern w:val="2"/>
          <w:sz w:val="22"/>
          <w:szCs w:val="22"/>
        </w:rPr>
        <w:t xml:space="preserve">vuole essere lo </w:t>
      </w:r>
      <w:r w:rsidRPr="004F3989">
        <w:rPr>
          <w:bCs/>
          <w:kern w:val="2"/>
          <w:sz w:val="22"/>
          <w:szCs w:val="22"/>
        </w:rPr>
        <w:t>strumento che il custode giudiziario, in collaborazione con l’esperto stimatore</w:t>
      </w:r>
      <w:r w:rsidR="00205F2B">
        <w:rPr>
          <w:bCs/>
          <w:kern w:val="2"/>
          <w:sz w:val="22"/>
          <w:szCs w:val="22"/>
        </w:rPr>
        <w:t>,</w:t>
      </w:r>
      <w:r w:rsidRPr="004F3989">
        <w:rPr>
          <w:bCs/>
          <w:kern w:val="2"/>
          <w:sz w:val="22"/>
          <w:szCs w:val="22"/>
        </w:rPr>
        <w:t xml:space="preserve"> dovrà compilare, per ogni procedura esecutiva e, per ogni singolo Lotto della procedura</w:t>
      </w:r>
      <w:r w:rsidR="00232707">
        <w:rPr>
          <w:bCs/>
          <w:kern w:val="2"/>
          <w:sz w:val="22"/>
          <w:szCs w:val="22"/>
        </w:rPr>
        <w:t>,</w:t>
      </w:r>
      <w:r w:rsidRPr="004F3989">
        <w:rPr>
          <w:bCs/>
          <w:kern w:val="2"/>
          <w:sz w:val="22"/>
          <w:szCs w:val="22"/>
        </w:rPr>
        <w:t xml:space="preserve"> al fine di evidenziare </w:t>
      </w:r>
      <w:r w:rsidR="00775AFE" w:rsidRPr="004F3989">
        <w:rPr>
          <w:bCs/>
          <w:kern w:val="2"/>
          <w:sz w:val="22"/>
          <w:szCs w:val="22"/>
        </w:rPr>
        <w:t xml:space="preserve">al G.E. eventuali criticità (più o meno gravi) che potrebbero potenzialmente rallentare o addirittura bloccare la procedura </w:t>
      </w:r>
      <w:r w:rsidR="00205F2B">
        <w:rPr>
          <w:bCs/>
          <w:kern w:val="2"/>
          <w:sz w:val="22"/>
          <w:szCs w:val="22"/>
        </w:rPr>
        <w:t>medesima</w:t>
      </w:r>
      <w:r w:rsidR="00775AFE" w:rsidRPr="004F3989">
        <w:rPr>
          <w:bCs/>
          <w:kern w:val="2"/>
          <w:sz w:val="22"/>
          <w:szCs w:val="22"/>
        </w:rPr>
        <w:t>.</w:t>
      </w:r>
    </w:p>
    <w:p w14:paraId="4F4B6EF3" w14:textId="6B839BB9" w:rsidR="00775AFE" w:rsidRPr="004F3989" w:rsidRDefault="00547925" w:rsidP="00775AFE">
      <w:pPr>
        <w:spacing w:line="480" w:lineRule="auto"/>
        <w:jc w:val="both"/>
        <w:rPr>
          <w:bCs/>
          <w:kern w:val="2"/>
          <w:sz w:val="22"/>
          <w:szCs w:val="22"/>
        </w:rPr>
      </w:pPr>
      <w:r>
        <w:rPr>
          <w:bCs/>
          <w:kern w:val="2"/>
          <w:sz w:val="22"/>
          <w:szCs w:val="22"/>
        </w:rPr>
        <w:t>La sua completa compilazione consentirà</w:t>
      </w:r>
      <w:r w:rsidR="00775AFE" w:rsidRPr="004F3989">
        <w:rPr>
          <w:bCs/>
          <w:kern w:val="2"/>
          <w:sz w:val="22"/>
          <w:szCs w:val="22"/>
        </w:rPr>
        <w:t xml:space="preserve"> di evitare che le stesse emergano in una fase più avanzata (ad esempio in sede di controlli da parte del delegato) con</w:t>
      </w:r>
      <w:r w:rsidR="00205F2B">
        <w:rPr>
          <w:bCs/>
          <w:kern w:val="2"/>
          <w:sz w:val="22"/>
          <w:szCs w:val="22"/>
        </w:rPr>
        <w:t xml:space="preserve"> maggiori costi, </w:t>
      </w:r>
      <w:r w:rsidR="00775AFE" w:rsidRPr="004F3989">
        <w:rPr>
          <w:bCs/>
          <w:kern w:val="2"/>
          <w:sz w:val="22"/>
          <w:szCs w:val="22"/>
        </w:rPr>
        <w:t xml:space="preserve">conseguenze più problematiche e con minori possibilità di correzione. </w:t>
      </w:r>
    </w:p>
    <w:p w14:paraId="1BEC4283" w14:textId="2C0D9A97" w:rsidR="00775AFE" w:rsidRPr="004F3989" w:rsidRDefault="004F3989" w:rsidP="00775AFE">
      <w:pPr>
        <w:spacing w:line="480" w:lineRule="auto"/>
        <w:jc w:val="both"/>
        <w:rPr>
          <w:bCs/>
          <w:kern w:val="2"/>
          <w:sz w:val="22"/>
          <w:szCs w:val="22"/>
        </w:rPr>
      </w:pPr>
      <w:r w:rsidRPr="004F3989">
        <w:rPr>
          <w:bCs/>
          <w:kern w:val="2"/>
          <w:sz w:val="22"/>
          <w:szCs w:val="22"/>
        </w:rPr>
        <w:t>La check list and</w:t>
      </w:r>
      <w:r w:rsidR="00775AFE" w:rsidRPr="004F3989">
        <w:rPr>
          <w:bCs/>
          <w:kern w:val="2"/>
          <w:sz w:val="22"/>
          <w:szCs w:val="22"/>
        </w:rPr>
        <w:t>rebbe, pertanto, depositat</w:t>
      </w:r>
      <w:r w:rsidRPr="004F3989">
        <w:rPr>
          <w:bCs/>
          <w:kern w:val="2"/>
          <w:sz w:val="22"/>
          <w:szCs w:val="22"/>
        </w:rPr>
        <w:t>a</w:t>
      </w:r>
      <w:r w:rsidR="00775AFE" w:rsidRPr="004F3989">
        <w:rPr>
          <w:bCs/>
          <w:kern w:val="2"/>
          <w:sz w:val="22"/>
          <w:szCs w:val="22"/>
        </w:rPr>
        <w:t xml:space="preserve"> dal custode giudiziario nel fascicolo telematico, dopo aver preso visione della perizia e prima dell’udienza di vendita ex art. 569 c.p.c.</w:t>
      </w:r>
    </w:p>
    <w:p w14:paraId="745A6363" w14:textId="147260F2" w:rsidR="00775AFE" w:rsidRPr="004F3989" w:rsidRDefault="004F3989" w:rsidP="00775AFE">
      <w:pPr>
        <w:spacing w:line="480" w:lineRule="auto"/>
        <w:jc w:val="both"/>
        <w:rPr>
          <w:bCs/>
          <w:kern w:val="2"/>
          <w:sz w:val="22"/>
          <w:szCs w:val="22"/>
        </w:rPr>
      </w:pPr>
      <w:r w:rsidRPr="004F3989">
        <w:rPr>
          <w:bCs/>
          <w:kern w:val="2"/>
          <w:sz w:val="22"/>
          <w:szCs w:val="22"/>
        </w:rPr>
        <w:t xml:space="preserve">Nella prima pagina vi è l’indicazione dell’esito del controllo </w:t>
      </w:r>
      <w:r w:rsidR="00775AFE" w:rsidRPr="004F3989">
        <w:rPr>
          <w:bCs/>
          <w:kern w:val="2"/>
          <w:sz w:val="22"/>
          <w:szCs w:val="22"/>
        </w:rPr>
        <w:t xml:space="preserve">(positivo – attenzione – negativo), </w:t>
      </w:r>
      <w:r w:rsidRPr="004F3989">
        <w:rPr>
          <w:bCs/>
          <w:kern w:val="2"/>
          <w:sz w:val="22"/>
          <w:szCs w:val="22"/>
        </w:rPr>
        <w:t xml:space="preserve">che </w:t>
      </w:r>
      <w:r w:rsidR="00775AFE" w:rsidRPr="004F3989">
        <w:rPr>
          <w:bCs/>
          <w:kern w:val="2"/>
          <w:sz w:val="22"/>
          <w:szCs w:val="22"/>
        </w:rPr>
        <w:t xml:space="preserve">il custode </w:t>
      </w:r>
      <w:r w:rsidRPr="004F3989">
        <w:rPr>
          <w:bCs/>
          <w:kern w:val="2"/>
          <w:sz w:val="22"/>
          <w:szCs w:val="22"/>
        </w:rPr>
        <w:t>evidenzierà in modo tale da consentire un immediato riscontro visivo al G.E. in ordine all’indagine svolta</w:t>
      </w:r>
      <w:r w:rsidR="00775AFE" w:rsidRPr="004F3989">
        <w:rPr>
          <w:bCs/>
          <w:kern w:val="2"/>
          <w:sz w:val="22"/>
          <w:szCs w:val="22"/>
        </w:rPr>
        <w:t>.</w:t>
      </w:r>
    </w:p>
    <w:p w14:paraId="4AA3D3B0" w14:textId="77777777" w:rsidR="00775AFE" w:rsidRDefault="00775AFE" w:rsidP="007D098C">
      <w:pPr>
        <w:spacing w:line="480" w:lineRule="auto"/>
        <w:jc w:val="center"/>
        <w:rPr>
          <w:b/>
          <w:bCs/>
          <w:kern w:val="2"/>
          <w:sz w:val="22"/>
          <w:szCs w:val="22"/>
        </w:rPr>
      </w:pPr>
    </w:p>
    <w:p w14:paraId="09FCD132" w14:textId="77777777" w:rsidR="00775AFE" w:rsidRDefault="00775AFE" w:rsidP="007D098C">
      <w:pPr>
        <w:spacing w:line="480" w:lineRule="auto"/>
        <w:jc w:val="center"/>
        <w:rPr>
          <w:b/>
          <w:bCs/>
          <w:kern w:val="2"/>
          <w:sz w:val="22"/>
          <w:szCs w:val="22"/>
        </w:rPr>
      </w:pPr>
    </w:p>
    <w:p w14:paraId="42F21EDD" w14:textId="77777777" w:rsidR="00775AFE" w:rsidRDefault="00775AFE" w:rsidP="007D098C">
      <w:pPr>
        <w:spacing w:line="480" w:lineRule="auto"/>
        <w:jc w:val="center"/>
        <w:rPr>
          <w:b/>
          <w:bCs/>
          <w:kern w:val="2"/>
          <w:sz w:val="22"/>
          <w:szCs w:val="22"/>
        </w:rPr>
      </w:pPr>
    </w:p>
    <w:p w14:paraId="5D96EADC" w14:textId="77777777" w:rsidR="00775AFE" w:rsidRDefault="00775AFE" w:rsidP="007D098C">
      <w:pPr>
        <w:spacing w:line="480" w:lineRule="auto"/>
        <w:jc w:val="center"/>
        <w:rPr>
          <w:b/>
          <w:bCs/>
          <w:kern w:val="2"/>
          <w:sz w:val="22"/>
          <w:szCs w:val="22"/>
        </w:rPr>
      </w:pPr>
    </w:p>
    <w:p w14:paraId="01BCED51" w14:textId="77777777" w:rsidR="00775AFE" w:rsidRDefault="00775AFE" w:rsidP="007D098C">
      <w:pPr>
        <w:spacing w:line="480" w:lineRule="auto"/>
        <w:jc w:val="center"/>
        <w:rPr>
          <w:b/>
          <w:bCs/>
          <w:kern w:val="2"/>
          <w:sz w:val="22"/>
          <w:szCs w:val="22"/>
        </w:rPr>
      </w:pPr>
    </w:p>
    <w:p w14:paraId="47E8E569" w14:textId="77777777" w:rsidR="00775AFE" w:rsidRDefault="00775AFE" w:rsidP="007D098C">
      <w:pPr>
        <w:spacing w:line="480" w:lineRule="auto"/>
        <w:jc w:val="center"/>
        <w:rPr>
          <w:b/>
          <w:bCs/>
          <w:kern w:val="2"/>
          <w:sz w:val="22"/>
          <w:szCs w:val="22"/>
        </w:rPr>
      </w:pPr>
    </w:p>
    <w:p w14:paraId="4CB5D4B3" w14:textId="77777777" w:rsidR="00775AFE" w:rsidRDefault="00775AFE" w:rsidP="007D098C">
      <w:pPr>
        <w:spacing w:line="480" w:lineRule="auto"/>
        <w:jc w:val="center"/>
        <w:rPr>
          <w:b/>
          <w:bCs/>
          <w:kern w:val="2"/>
          <w:sz w:val="22"/>
          <w:szCs w:val="22"/>
        </w:rPr>
      </w:pPr>
    </w:p>
    <w:p w14:paraId="76ADA28D" w14:textId="77777777" w:rsidR="00775AFE" w:rsidRDefault="00775AFE" w:rsidP="007D098C">
      <w:pPr>
        <w:spacing w:line="480" w:lineRule="auto"/>
        <w:jc w:val="center"/>
        <w:rPr>
          <w:b/>
          <w:bCs/>
          <w:kern w:val="2"/>
          <w:sz w:val="22"/>
          <w:szCs w:val="22"/>
        </w:rPr>
      </w:pPr>
    </w:p>
    <w:p w14:paraId="7E41FF05" w14:textId="77777777" w:rsidR="00775AFE" w:rsidRDefault="00775AFE" w:rsidP="007D098C">
      <w:pPr>
        <w:spacing w:line="480" w:lineRule="auto"/>
        <w:jc w:val="center"/>
        <w:rPr>
          <w:b/>
          <w:bCs/>
          <w:kern w:val="2"/>
          <w:sz w:val="22"/>
          <w:szCs w:val="22"/>
        </w:rPr>
      </w:pPr>
    </w:p>
    <w:p w14:paraId="44E15023" w14:textId="77777777" w:rsidR="00775AFE" w:rsidRDefault="00775AFE" w:rsidP="007D098C">
      <w:pPr>
        <w:spacing w:line="480" w:lineRule="auto"/>
        <w:jc w:val="center"/>
        <w:rPr>
          <w:b/>
          <w:bCs/>
          <w:kern w:val="2"/>
          <w:sz w:val="22"/>
          <w:szCs w:val="22"/>
        </w:rPr>
      </w:pPr>
    </w:p>
    <w:p w14:paraId="12CC2928" w14:textId="77777777" w:rsidR="00775AFE" w:rsidRDefault="00775AFE" w:rsidP="007D098C">
      <w:pPr>
        <w:spacing w:line="480" w:lineRule="auto"/>
        <w:jc w:val="center"/>
        <w:rPr>
          <w:b/>
          <w:bCs/>
          <w:kern w:val="2"/>
          <w:sz w:val="22"/>
          <w:szCs w:val="22"/>
        </w:rPr>
      </w:pPr>
    </w:p>
    <w:p w14:paraId="3D53A039" w14:textId="77777777" w:rsidR="00775AFE" w:rsidRDefault="00775AFE" w:rsidP="007D098C">
      <w:pPr>
        <w:spacing w:line="480" w:lineRule="auto"/>
        <w:jc w:val="center"/>
        <w:rPr>
          <w:b/>
          <w:bCs/>
          <w:kern w:val="2"/>
          <w:sz w:val="22"/>
          <w:szCs w:val="22"/>
        </w:rPr>
      </w:pPr>
    </w:p>
    <w:p w14:paraId="4C36897E" w14:textId="77777777" w:rsidR="00775AFE" w:rsidRDefault="00775AFE" w:rsidP="007D098C">
      <w:pPr>
        <w:spacing w:line="480" w:lineRule="auto"/>
        <w:jc w:val="center"/>
        <w:rPr>
          <w:b/>
          <w:bCs/>
          <w:kern w:val="2"/>
          <w:sz w:val="22"/>
          <w:szCs w:val="22"/>
        </w:rPr>
      </w:pPr>
    </w:p>
    <w:p w14:paraId="634577FE" w14:textId="77777777" w:rsidR="00775AFE" w:rsidRDefault="00775AFE" w:rsidP="007D098C">
      <w:pPr>
        <w:spacing w:line="480" w:lineRule="auto"/>
        <w:jc w:val="center"/>
        <w:rPr>
          <w:b/>
          <w:bCs/>
          <w:kern w:val="2"/>
          <w:sz w:val="22"/>
          <w:szCs w:val="22"/>
        </w:rPr>
      </w:pPr>
    </w:p>
    <w:p w14:paraId="7B194794" w14:textId="77777777" w:rsidR="00775AFE" w:rsidRDefault="00775AFE" w:rsidP="007D098C">
      <w:pPr>
        <w:spacing w:line="480" w:lineRule="auto"/>
        <w:jc w:val="center"/>
        <w:rPr>
          <w:b/>
          <w:bCs/>
          <w:kern w:val="2"/>
          <w:sz w:val="22"/>
          <w:szCs w:val="22"/>
        </w:rPr>
      </w:pPr>
    </w:p>
    <w:p w14:paraId="13DBDFB8" w14:textId="77777777" w:rsidR="00775AFE" w:rsidRDefault="00775AFE" w:rsidP="007D098C">
      <w:pPr>
        <w:spacing w:line="480" w:lineRule="auto"/>
        <w:jc w:val="center"/>
        <w:rPr>
          <w:b/>
          <w:bCs/>
          <w:kern w:val="2"/>
          <w:sz w:val="22"/>
          <w:szCs w:val="22"/>
        </w:rPr>
      </w:pPr>
    </w:p>
    <w:p w14:paraId="75225F7F" w14:textId="77777777" w:rsidR="00775AFE" w:rsidRDefault="00775AFE" w:rsidP="007D098C">
      <w:pPr>
        <w:spacing w:line="480" w:lineRule="auto"/>
        <w:jc w:val="center"/>
        <w:rPr>
          <w:b/>
          <w:bCs/>
          <w:kern w:val="2"/>
          <w:sz w:val="22"/>
          <w:szCs w:val="22"/>
        </w:rPr>
      </w:pPr>
    </w:p>
    <w:p w14:paraId="1A4F8289" w14:textId="77777777" w:rsidR="007D098C" w:rsidRPr="007D098C" w:rsidRDefault="007D098C" w:rsidP="007D098C">
      <w:pPr>
        <w:spacing w:line="480" w:lineRule="auto"/>
        <w:jc w:val="center"/>
        <w:rPr>
          <w:kern w:val="2"/>
          <w:sz w:val="20"/>
          <w:szCs w:val="20"/>
        </w:rPr>
      </w:pPr>
      <w:r w:rsidRPr="007D098C">
        <w:rPr>
          <w:b/>
          <w:bCs/>
          <w:kern w:val="2"/>
          <w:sz w:val="22"/>
          <w:szCs w:val="22"/>
        </w:rPr>
        <w:t xml:space="preserve">TRIBUNALE ORDINARIO DI </w:t>
      </w:r>
      <w:r>
        <w:rPr>
          <w:b/>
          <w:bCs/>
          <w:kern w:val="2"/>
          <w:sz w:val="22"/>
          <w:szCs w:val="22"/>
        </w:rPr>
        <w:t>VERONA</w:t>
      </w:r>
    </w:p>
    <w:p w14:paraId="774F8A86" w14:textId="77777777" w:rsidR="007D098C" w:rsidRPr="007D098C" w:rsidRDefault="007D098C" w:rsidP="007D098C">
      <w:pPr>
        <w:spacing w:line="480" w:lineRule="auto"/>
        <w:jc w:val="center"/>
        <w:rPr>
          <w:kern w:val="2"/>
          <w:sz w:val="20"/>
          <w:szCs w:val="20"/>
        </w:rPr>
      </w:pPr>
      <w:r w:rsidRPr="007D098C">
        <w:rPr>
          <w:b/>
          <w:kern w:val="2"/>
          <w:sz w:val="22"/>
          <w:szCs w:val="22"/>
        </w:rPr>
        <w:t>Ufficio Esecuzioni Immobiliari</w:t>
      </w:r>
    </w:p>
    <w:p w14:paraId="41821ED5" w14:textId="77777777" w:rsidR="007D098C" w:rsidRPr="007D098C" w:rsidRDefault="007D098C" w:rsidP="007D098C">
      <w:pPr>
        <w:pStyle w:val="NormaleWeb1"/>
        <w:jc w:val="center"/>
        <w:rPr>
          <w:b/>
          <w:kern w:val="2"/>
          <w:sz w:val="22"/>
          <w:szCs w:val="22"/>
          <w:u w:val="single"/>
        </w:rPr>
      </w:pPr>
      <w:r w:rsidRPr="007D098C">
        <w:rPr>
          <w:b/>
          <w:kern w:val="2"/>
          <w:sz w:val="22"/>
          <w:szCs w:val="22"/>
          <w:u w:val="single"/>
        </w:rPr>
        <w:t>MODULO DI CONTROLLO (CHECK LIST)</w:t>
      </w:r>
    </w:p>
    <w:p w14:paraId="37E59770" w14:textId="77777777" w:rsidR="00E37B05" w:rsidRDefault="00E37B05" w:rsidP="00E37B05">
      <w:pPr>
        <w:spacing w:line="480" w:lineRule="auto"/>
        <w:jc w:val="center"/>
        <w:rPr>
          <w:kern w:val="2"/>
          <w:sz w:val="22"/>
          <w:szCs w:val="22"/>
        </w:rPr>
      </w:pPr>
    </w:p>
    <w:p w14:paraId="7DEF7727" w14:textId="77777777" w:rsidR="00E37B05" w:rsidRPr="00E37B05" w:rsidRDefault="00E37B05" w:rsidP="00E37B05">
      <w:pPr>
        <w:spacing w:line="480" w:lineRule="auto"/>
        <w:jc w:val="center"/>
        <w:rPr>
          <w:kern w:val="2"/>
          <w:sz w:val="20"/>
          <w:szCs w:val="20"/>
        </w:rPr>
      </w:pPr>
      <w:r w:rsidRPr="00E37B05">
        <w:rPr>
          <w:kern w:val="2"/>
          <w:sz w:val="22"/>
          <w:szCs w:val="22"/>
        </w:rPr>
        <w:t>ESITO:</w:t>
      </w:r>
      <w:r w:rsidR="00BA5E2F">
        <w:rPr>
          <w:kern w:val="2"/>
          <w:sz w:val="22"/>
          <w:szCs w:val="22"/>
        </w:rPr>
        <w:t xml:space="preserve"> </w:t>
      </w:r>
      <w:r w:rsidR="00BA5E2F" w:rsidRPr="00D134A2">
        <w:rPr>
          <w:b/>
          <w:kern w:val="2"/>
          <w:sz w:val="22"/>
          <w:szCs w:val="22"/>
          <w:highlight w:val="green"/>
          <w:u w:val="single"/>
        </w:rPr>
        <w:t>Positivo</w:t>
      </w:r>
      <w:r w:rsidR="00BA5E2F" w:rsidRPr="00BA5E2F">
        <w:rPr>
          <w:b/>
          <w:kern w:val="2"/>
          <w:sz w:val="22"/>
          <w:szCs w:val="22"/>
        </w:rPr>
        <w:t xml:space="preserve">    </w:t>
      </w:r>
      <w:r w:rsidRPr="00BA5E2F">
        <w:rPr>
          <w:kern w:val="2"/>
          <w:sz w:val="22"/>
          <w:szCs w:val="22"/>
        </w:rPr>
        <w:t xml:space="preserve"> </w:t>
      </w:r>
      <w:r w:rsidR="00BA5E2F">
        <w:rPr>
          <w:b/>
          <w:kern w:val="2"/>
          <w:sz w:val="22"/>
          <w:szCs w:val="22"/>
          <w:highlight w:val="yellow"/>
          <w:u w:val="single"/>
        </w:rPr>
        <w:t>Attenzione</w:t>
      </w:r>
      <w:r w:rsidR="00BA5E2F" w:rsidRPr="00BA5E2F">
        <w:rPr>
          <w:b/>
          <w:kern w:val="2"/>
          <w:sz w:val="22"/>
          <w:szCs w:val="22"/>
          <w:highlight w:val="yellow"/>
          <w:u w:val="single"/>
        </w:rPr>
        <w:t>!</w:t>
      </w:r>
      <w:r w:rsidR="00BA5E2F" w:rsidRPr="00BA5E2F">
        <w:rPr>
          <w:b/>
          <w:kern w:val="2"/>
          <w:sz w:val="22"/>
          <w:szCs w:val="22"/>
        </w:rPr>
        <w:t xml:space="preserve"> </w:t>
      </w:r>
      <w:r w:rsidR="00BA5E2F">
        <w:rPr>
          <w:b/>
          <w:kern w:val="2"/>
          <w:sz w:val="22"/>
          <w:szCs w:val="22"/>
        </w:rPr>
        <w:t xml:space="preserve">    </w:t>
      </w:r>
      <w:r w:rsidR="00BA5E2F" w:rsidRPr="00BA5E2F">
        <w:rPr>
          <w:b/>
          <w:kern w:val="2"/>
          <w:sz w:val="22"/>
          <w:szCs w:val="22"/>
        </w:rPr>
        <w:t xml:space="preserve">  </w:t>
      </w:r>
      <w:r w:rsidR="00BA5E2F" w:rsidRPr="00F0152E">
        <w:rPr>
          <w:b/>
          <w:kern w:val="2"/>
          <w:sz w:val="22"/>
          <w:szCs w:val="22"/>
          <w:highlight w:val="red"/>
          <w:u w:val="single"/>
        </w:rPr>
        <w:t>Negativo</w:t>
      </w:r>
      <w:r w:rsidR="00BA5E2F" w:rsidRPr="00BA5E2F">
        <w:rPr>
          <w:b/>
          <w:kern w:val="2"/>
          <w:sz w:val="22"/>
          <w:szCs w:val="22"/>
        </w:rPr>
        <w:t xml:space="preserve"> </w:t>
      </w:r>
      <w:r w:rsidR="00BA5E2F">
        <w:rPr>
          <w:b/>
          <w:kern w:val="2"/>
          <w:sz w:val="22"/>
          <w:szCs w:val="22"/>
        </w:rPr>
        <w:t xml:space="preserve">   </w:t>
      </w:r>
    </w:p>
    <w:p w14:paraId="66BB20B5" w14:textId="77777777" w:rsidR="00E37B05" w:rsidRDefault="00E37B05" w:rsidP="007D098C">
      <w:pPr>
        <w:suppressAutoHyphens w:val="0"/>
        <w:spacing w:line="300" w:lineRule="exact"/>
        <w:jc w:val="right"/>
        <w:rPr>
          <w:b/>
          <w:sz w:val="22"/>
          <w:szCs w:val="22"/>
          <w:lang w:eastAsia="it-IT"/>
        </w:rPr>
      </w:pPr>
    </w:p>
    <w:p w14:paraId="33E29E3D" w14:textId="77777777" w:rsidR="007D098C" w:rsidRPr="007D098C" w:rsidRDefault="007D098C" w:rsidP="007D098C">
      <w:pPr>
        <w:suppressAutoHyphens w:val="0"/>
        <w:spacing w:line="300" w:lineRule="exact"/>
        <w:jc w:val="right"/>
        <w:rPr>
          <w:sz w:val="22"/>
          <w:szCs w:val="22"/>
          <w:lang w:eastAsia="it-IT"/>
        </w:rPr>
      </w:pPr>
      <w:r w:rsidRPr="007D098C">
        <w:rPr>
          <w:b/>
          <w:sz w:val="22"/>
          <w:szCs w:val="22"/>
          <w:lang w:eastAsia="it-IT"/>
        </w:rPr>
        <w:t xml:space="preserve">PROCEDURA ESECUTIVA N. RGE </w:t>
      </w:r>
      <w:r w:rsidRPr="007D098C">
        <w:rPr>
          <w:sz w:val="22"/>
          <w:szCs w:val="22"/>
          <w:lang w:eastAsia="it-IT"/>
        </w:rPr>
        <w:t xml:space="preserve"> </w:t>
      </w:r>
      <w:r w:rsidR="00BA5E2F">
        <w:rPr>
          <w:sz w:val="22"/>
          <w:szCs w:val="22"/>
          <w:lang w:eastAsia="it-IT"/>
        </w:rPr>
        <w:t>………..</w:t>
      </w:r>
    </w:p>
    <w:p w14:paraId="17DD65E0" w14:textId="77777777" w:rsidR="007D098C" w:rsidRPr="007D098C" w:rsidRDefault="007D098C" w:rsidP="007D098C">
      <w:pPr>
        <w:suppressAutoHyphens w:val="0"/>
        <w:spacing w:line="200" w:lineRule="exact"/>
        <w:jc w:val="right"/>
        <w:rPr>
          <w:sz w:val="22"/>
          <w:szCs w:val="22"/>
          <w:lang w:eastAsia="it-IT"/>
        </w:rPr>
      </w:pPr>
    </w:p>
    <w:p w14:paraId="239A0271" w14:textId="77777777" w:rsidR="007D098C" w:rsidRPr="007D098C" w:rsidRDefault="007D098C" w:rsidP="007D098C">
      <w:pPr>
        <w:suppressAutoHyphens w:val="0"/>
        <w:spacing w:line="300" w:lineRule="exact"/>
        <w:jc w:val="right"/>
        <w:rPr>
          <w:b/>
          <w:sz w:val="22"/>
          <w:szCs w:val="22"/>
          <w:lang w:eastAsia="it-IT"/>
        </w:rPr>
      </w:pPr>
      <w:r w:rsidRPr="007D098C">
        <w:rPr>
          <w:b/>
          <w:sz w:val="22"/>
          <w:szCs w:val="22"/>
          <w:lang w:eastAsia="it-IT"/>
        </w:rPr>
        <w:t xml:space="preserve">G.E. dott.   </w:t>
      </w:r>
      <w:r w:rsidR="00BA5E2F">
        <w:rPr>
          <w:sz w:val="22"/>
          <w:szCs w:val="22"/>
          <w:lang w:eastAsia="it-IT"/>
        </w:rPr>
        <w:t>……………..</w:t>
      </w:r>
      <w:r w:rsidRPr="007D098C">
        <w:rPr>
          <w:sz w:val="22"/>
          <w:szCs w:val="22"/>
          <w:lang w:eastAsia="it-IT"/>
        </w:rPr>
        <w:t xml:space="preserve"> </w:t>
      </w:r>
    </w:p>
    <w:p w14:paraId="665C6823" w14:textId="77777777" w:rsidR="007D098C" w:rsidRPr="007D098C" w:rsidRDefault="007D098C" w:rsidP="007D098C">
      <w:pPr>
        <w:suppressAutoHyphens w:val="0"/>
        <w:spacing w:line="200" w:lineRule="exact"/>
        <w:jc w:val="right"/>
        <w:rPr>
          <w:b/>
          <w:sz w:val="22"/>
          <w:szCs w:val="22"/>
          <w:lang w:eastAsia="it-IT"/>
        </w:rPr>
      </w:pPr>
    </w:p>
    <w:p w14:paraId="021404AC" w14:textId="77777777" w:rsidR="00F0152E" w:rsidRDefault="00F0152E" w:rsidP="00531529">
      <w:pPr>
        <w:suppressAutoHyphens w:val="0"/>
        <w:spacing w:line="480" w:lineRule="auto"/>
        <w:jc w:val="right"/>
        <w:rPr>
          <w:b/>
          <w:sz w:val="22"/>
          <w:szCs w:val="22"/>
          <w:lang w:eastAsia="it-IT"/>
        </w:rPr>
      </w:pPr>
      <w:r w:rsidRPr="00F0152E">
        <w:rPr>
          <w:b/>
          <w:sz w:val="22"/>
          <w:szCs w:val="22"/>
          <w:lang w:eastAsia="it-IT"/>
        </w:rPr>
        <w:t>ESPERTO</w:t>
      </w:r>
      <w:r w:rsidR="0004689C">
        <w:rPr>
          <w:b/>
          <w:sz w:val="22"/>
          <w:szCs w:val="22"/>
          <w:lang w:eastAsia="it-IT"/>
        </w:rPr>
        <w:t xml:space="preserve"> STIMATORE </w:t>
      </w:r>
      <w:r w:rsidRPr="00F0152E">
        <w:rPr>
          <w:sz w:val="22"/>
          <w:szCs w:val="22"/>
          <w:lang w:eastAsia="it-IT"/>
        </w:rPr>
        <w:t xml:space="preserve">Arch. </w:t>
      </w:r>
      <w:r w:rsidR="00BA5E2F">
        <w:rPr>
          <w:sz w:val="22"/>
          <w:szCs w:val="22"/>
          <w:lang w:eastAsia="it-IT"/>
        </w:rPr>
        <w:t>……………</w:t>
      </w:r>
    </w:p>
    <w:p w14:paraId="5503FAEC" w14:textId="77777777" w:rsidR="00531529" w:rsidRPr="00DF4F1E" w:rsidRDefault="00531529" w:rsidP="00531529">
      <w:pPr>
        <w:suppressAutoHyphens w:val="0"/>
        <w:spacing w:line="480" w:lineRule="auto"/>
        <w:jc w:val="right"/>
        <w:rPr>
          <w:sz w:val="22"/>
          <w:szCs w:val="22"/>
          <w:lang w:eastAsia="it-IT"/>
        </w:rPr>
      </w:pPr>
      <w:r w:rsidRPr="00DF4F1E">
        <w:rPr>
          <w:b/>
          <w:sz w:val="22"/>
          <w:szCs w:val="22"/>
          <w:lang w:eastAsia="it-IT"/>
        </w:rPr>
        <w:t>CUSTODE</w:t>
      </w:r>
      <w:r w:rsidR="007D098C" w:rsidRPr="00DF4F1E">
        <w:rPr>
          <w:b/>
          <w:sz w:val="22"/>
          <w:szCs w:val="22"/>
          <w:lang w:eastAsia="it-IT"/>
        </w:rPr>
        <w:t xml:space="preserve"> GIUDIZIARI</w:t>
      </w:r>
      <w:r w:rsidRPr="00DF4F1E">
        <w:rPr>
          <w:b/>
          <w:sz w:val="22"/>
          <w:szCs w:val="22"/>
          <w:lang w:eastAsia="it-IT"/>
        </w:rPr>
        <w:t>O</w:t>
      </w:r>
      <w:r w:rsidR="007D098C" w:rsidRPr="00DF4F1E">
        <w:rPr>
          <w:b/>
          <w:sz w:val="22"/>
          <w:szCs w:val="22"/>
          <w:lang w:eastAsia="it-IT"/>
        </w:rPr>
        <w:tab/>
      </w:r>
      <w:r w:rsidRPr="00DF4F1E">
        <w:rPr>
          <w:sz w:val="22"/>
          <w:szCs w:val="22"/>
          <w:lang w:eastAsia="it-IT"/>
        </w:rPr>
        <w:t xml:space="preserve">Avv. </w:t>
      </w:r>
      <w:r w:rsidR="00BA5E2F" w:rsidRPr="00DF4F1E">
        <w:rPr>
          <w:sz w:val="22"/>
          <w:szCs w:val="22"/>
          <w:lang w:eastAsia="it-IT"/>
        </w:rPr>
        <w:t>……………..</w:t>
      </w:r>
    </w:p>
    <w:p w14:paraId="14BE11AC" w14:textId="77777777" w:rsidR="007D098C" w:rsidRPr="00DF4F1E" w:rsidRDefault="000A3022" w:rsidP="000B25BD">
      <w:pPr>
        <w:pStyle w:val="NormaleWeb1"/>
        <w:jc w:val="both"/>
        <w:rPr>
          <w:rFonts w:eastAsia="Arial"/>
          <w:b/>
          <w:bCs/>
          <w:i/>
          <w:smallCaps/>
          <w:sz w:val="24"/>
          <w:szCs w:val="24"/>
          <w:u w:val="single"/>
        </w:rPr>
      </w:pPr>
      <w:r w:rsidRPr="00DF4F1E">
        <w:rPr>
          <w:rFonts w:eastAsia="Arial"/>
          <w:b/>
          <w:bCs/>
          <w:i/>
          <w:smallCaps/>
          <w:noProof/>
          <w:sz w:val="24"/>
          <w:szCs w:val="24"/>
          <w:u w:val="single"/>
          <w:lang w:eastAsia="it-IT"/>
        </w:rPr>
        <mc:AlternateContent>
          <mc:Choice Requires="wps">
            <w:drawing>
              <wp:anchor distT="0" distB="0" distL="114300" distR="114300" simplePos="0" relativeHeight="251657728" behindDoc="0" locked="0" layoutInCell="1" allowOverlap="1" wp14:anchorId="48B18D14" wp14:editId="5E7E0F68">
                <wp:simplePos x="0" y="0"/>
                <wp:positionH relativeFrom="column">
                  <wp:posOffset>297097</wp:posOffset>
                </wp:positionH>
                <wp:positionV relativeFrom="paragraph">
                  <wp:posOffset>62975</wp:posOffset>
                </wp:positionV>
                <wp:extent cx="5364480" cy="3021496"/>
                <wp:effectExtent l="0" t="0" r="26670"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4480" cy="3021496"/>
                        </a:xfrm>
                        <a:prstGeom prst="rect">
                          <a:avLst/>
                        </a:prstGeom>
                        <a:solidFill>
                          <a:srgbClr val="FFFFFF"/>
                        </a:solidFill>
                        <a:ln w="9525">
                          <a:solidFill>
                            <a:srgbClr val="000000"/>
                          </a:solidFill>
                          <a:miter lim="800000"/>
                          <a:headEnd/>
                          <a:tailEnd/>
                        </a:ln>
                      </wps:spPr>
                      <wps:txbx>
                        <w:txbxContent>
                          <w:p w14:paraId="7FD5FDEC" w14:textId="4296761D" w:rsidR="001476EA" w:rsidRPr="00BA5E2F" w:rsidRDefault="00BA5E2F" w:rsidP="00EB7CE9">
                            <w:pPr>
                              <w:pStyle w:val="Corpotesto"/>
                              <w:suppressAutoHyphens w:val="0"/>
                              <w:spacing w:after="0"/>
                              <w:jc w:val="both"/>
                              <w:rPr>
                                <w:lang w:eastAsia="it-IT"/>
                              </w:rPr>
                            </w:pPr>
                            <w:r>
                              <w:rPr>
                                <w:b/>
                                <w:u w:val="single"/>
                                <w:lang w:eastAsia="it-IT"/>
                              </w:rPr>
                              <w:t>Descrizione sommaria bene</w:t>
                            </w:r>
                            <w:r w:rsidRPr="00BA5E2F">
                              <w:rPr>
                                <w:b/>
                                <w:lang w:eastAsia="it-IT"/>
                              </w:rPr>
                              <w:t xml:space="preserve"> </w:t>
                            </w:r>
                            <w:r w:rsidRPr="00BA5E2F">
                              <w:rPr>
                                <w:lang w:eastAsia="it-IT"/>
                              </w:rPr>
                              <w:t xml:space="preserve"> </w:t>
                            </w:r>
                          </w:p>
                          <w:p w14:paraId="4F7B4C1B" w14:textId="77777777" w:rsidR="00BA5E2F" w:rsidRDefault="00BA5E2F" w:rsidP="00EB7CE9">
                            <w:pPr>
                              <w:pStyle w:val="Corpotesto"/>
                              <w:suppressAutoHyphens w:val="0"/>
                              <w:spacing w:after="0"/>
                              <w:jc w:val="both"/>
                              <w:rPr>
                                <w:i/>
                                <w:lang w:eastAsia="it-IT"/>
                              </w:rPr>
                            </w:pPr>
                          </w:p>
                          <w:p w14:paraId="48238DF0" w14:textId="77777777" w:rsidR="00BA5E2F" w:rsidRPr="00BA5E2F" w:rsidRDefault="00BA5E2F" w:rsidP="00EB7CE9">
                            <w:pPr>
                              <w:pStyle w:val="Corpotesto"/>
                              <w:suppressAutoHyphens w:val="0"/>
                              <w:spacing w:after="0"/>
                              <w:jc w:val="both"/>
                              <w:rPr>
                                <w:i/>
                                <w:lang w:eastAsia="it-IT"/>
                              </w:rPr>
                            </w:pPr>
                            <w:r w:rsidRPr="00BA5E2F">
                              <w:rPr>
                                <w:i/>
                                <w:lang w:eastAsia="it-IT"/>
                              </w:rPr>
                              <w:t>Esempio</w:t>
                            </w:r>
                          </w:p>
                          <w:p w14:paraId="1708F9C5" w14:textId="77777777" w:rsidR="00BA5E2F" w:rsidRPr="00BA5E2F" w:rsidRDefault="00BA5E2F" w:rsidP="00BA5E2F">
                            <w:pPr>
                              <w:pStyle w:val="Corpotesto"/>
                              <w:suppressAutoHyphens w:val="0"/>
                              <w:spacing w:after="0"/>
                              <w:jc w:val="both"/>
                              <w:rPr>
                                <w:b/>
                                <w:i/>
                                <w:u w:val="single"/>
                                <w:lang w:eastAsia="it-IT"/>
                              </w:rPr>
                            </w:pPr>
                            <w:r w:rsidRPr="00BA5E2F">
                              <w:rPr>
                                <w:b/>
                                <w:i/>
                                <w:u w:val="single"/>
                                <w:lang w:eastAsia="it-IT"/>
                              </w:rPr>
                              <w:t>N. 1 abitazione di tipo civile (cat. A/2)</w:t>
                            </w:r>
                          </w:p>
                          <w:p w14:paraId="4E62BC47"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Comune di </w:t>
                            </w:r>
                            <w:r>
                              <w:rPr>
                                <w:i/>
                                <w:lang w:eastAsia="it-IT"/>
                              </w:rPr>
                              <w:t>…….</w:t>
                            </w:r>
                            <w:r w:rsidRPr="00BA5E2F">
                              <w:rPr>
                                <w:i/>
                                <w:lang w:eastAsia="it-IT"/>
                              </w:rPr>
                              <w:t xml:space="preserve"> (VR), Via </w:t>
                            </w:r>
                            <w:r>
                              <w:rPr>
                                <w:i/>
                                <w:lang w:eastAsia="it-IT"/>
                              </w:rPr>
                              <w:t>……</w:t>
                            </w:r>
                            <w:r w:rsidRPr="00BA5E2F">
                              <w:rPr>
                                <w:i/>
                                <w:lang w:eastAsia="it-IT"/>
                              </w:rPr>
                              <w:t xml:space="preserve"> n. </w:t>
                            </w:r>
                            <w:r>
                              <w:rPr>
                                <w:i/>
                                <w:lang w:eastAsia="it-IT"/>
                              </w:rPr>
                              <w:t>…..</w:t>
                            </w:r>
                          </w:p>
                          <w:p w14:paraId="3CDDD519"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Catasto Fabbricati: </w:t>
                            </w:r>
                          </w:p>
                          <w:p w14:paraId="2544E9BD"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Foglio </w:t>
                            </w:r>
                            <w:r>
                              <w:rPr>
                                <w:i/>
                                <w:lang w:eastAsia="it-IT"/>
                              </w:rPr>
                              <w:t>….</w:t>
                            </w:r>
                            <w:r w:rsidRPr="00BA5E2F">
                              <w:rPr>
                                <w:i/>
                                <w:lang w:eastAsia="it-IT"/>
                              </w:rPr>
                              <w:t xml:space="preserve"> – Particella n. </w:t>
                            </w:r>
                            <w:r>
                              <w:rPr>
                                <w:i/>
                                <w:lang w:eastAsia="it-IT"/>
                              </w:rPr>
                              <w:t>……</w:t>
                            </w:r>
                            <w:r w:rsidRPr="00BA5E2F">
                              <w:rPr>
                                <w:i/>
                                <w:lang w:eastAsia="it-IT"/>
                              </w:rPr>
                              <w:t xml:space="preserve"> sub. </w:t>
                            </w:r>
                            <w:r>
                              <w:rPr>
                                <w:i/>
                                <w:lang w:eastAsia="it-IT"/>
                              </w:rPr>
                              <w:t>……</w:t>
                            </w:r>
                            <w:r w:rsidRPr="00BA5E2F">
                              <w:rPr>
                                <w:i/>
                                <w:lang w:eastAsia="it-IT"/>
                              </w:rPr>
                              <w:t xml:space="preserve"> </w:t>
                            </w:r>
                          </w:p>
                          <w:p w14:paraId="5FC7C057" w14:textId="77777777" w:rsidR="00BA5E2F" w:rsidRPr="00BA5E2F" w:rsidRDefault="00BA5E2F" w:rsidP="00BA5E2F">
                            <w:pPr>
                              <w:pStyle w:val="Corpotesto"/>
                              <w:suppressAutoHyphens w:val="0"/>
                              <w:spacing w:after="0"/>
                              <w:jc w:val="both"/>
                              <w:rPr>
                                <w:b/>
                                <w:i/>
                                <w:u w:val="single"/>
                                <w:lang w:eastAsia="it-IT"/>
                              </w:rPr>
                            </w:pPr>
                          </w:p>
                          <w:p w14:paraId="0D2AAACA" w14:textId="77777777" w:rsidR="00BA5E2F" w:rsidRPr="00BA5E2F" w:rsidRDefault="00BA5E2F" w:rsidP="00BA5E2F">
                            <w:pPr>
                              <w:pStyle w:val="Corpotesto"/>
                              <w:suppressAutoHyphens w:val="0"/>
                              <w:spacing w:after="0"/>
                              <w:jc w:val="both"/>
                              <w:rPr>
                                <w:b/>
                                <w:i/>
                                <w:u w:val="single"/>
                                <w:lang w:eastAsia="it-IT"/>
                              </w:rPr>
                            </w:pPr>
                            <w:r w:rsidRPr="00BA5E2F">
                              <w:rPr>
                                <w:b/>
                                <w:i/>
                                <w:u w:val="single"/>
                                <w:lang w:eastAsia="it-IT"/>
                              </w:rPr>
                              <w:t>N. 1 autorimessa (cat. C/6) di pertinenza</w:t>
                            </w:r>
                          </w:p>
                          <w:p w14:paraId="38E6D16A"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Comune di </w:t>
                            </w:r>
                            <w:r>
                              <w:rPr>
                                <w:i/>
                                <w:lang w:eastAsia="it-IT"/>
                              </w:rPr>
                              <w:t>…..</w:t>
                            </w:r>
                            <w:r w:rsidRPr="00BA5E2F">
                              <w:rPr>
                                <w:i/>
                                <w:lang w:eastAsia="it-IT"/>
                              </w:rPr>
                              <w:t xml:space="preserve"> (VR), Via </w:t>
                            </w:r>
                            <w:r>
                              <w:rPr>
                                <w:i/>
                                <w:lang w:eastAsia="it-IT"/>
                              </w:rPr>
                              <w:t>……</w:t>
                            </w:r>
                            <w:r w:rsidRPr="00BA5E2F">
                              <w:rPr>
                                <w:i/>
                                <w:lang w:eastAsia="it-IT"/>
                              </w:rPr>
                              <w:t xml:space="preserve"> n. </w:t>
                            </w:r>
                            <w:r>
                              <w:rPr>
                                <w:i/>
                                <w:lang w:eastAsia="it-IT"/>
                              </w:rPr>
                              <w:t>…..</w:t>
                            </w:r>
                          </w:p>
                          <w:p w14:paraId="09FC94AC"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Catasto Fabbricati: </w:t>
                            </w:r>
                          </w:p>
                          <w:p w14:paraId="39E030B3"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Foglio </w:t>
                            </w:r>
                            <w:r>
                              <w:rPr>
                                <w:i/>
                                <w:lang w:eastAsia="it-IT"/>
                              </w:rPr>
                              <w:t>….</w:t>
                            </w:r>
                            <w:r w:rsidRPr="00BA5E2F">
                              <w:rPr>
                                <w:i/>
                                <w:lang w:eastAsia="it-IT"/>
                              </w:rPr>
                              <w:t xml:space="preserve"> – Particella n. </w:t>
                            </w:r>
                            <w:r>
                              <w:rPr>
                                <w:i/>
                                <w:lang w:eastAsia="it-IT"/>
                              </w:rPr>
                              <w:t>…..</w:t>
                            </w:r>
                            <w:r w:rsidRPr="00BA5E2F">
                              <w:rPr>
                                <w:i/>
                                <w:lang w:eastAsia="it-IT"/>
                              </w:rPr>
                              <w:t xml:space="preserve"> sub. </w:t>
                            </w:r>
                            <w:r>
                              <w:rPr>
                                <w:i/>
                                <w:lang w:eastAsia="it-IT"/>
                              </w:rPr>
                              <w:t>…..</w:t>
                            </w:r>
                          </w:p>
                          <w:p w14:paraId="68B90EED" w14:textId="77777777" w:rsidR="00BA5E2F" w:rsidRPr="00BF546C" w:rsidRDefault="00BA5E2F" w:rsidP="00EB7CE9">
                            <w:pPr>
                              <w:pStyle w:val="Corpotesto"/>
                              <w:suppressAutoHyphens w:val="0"/>
                              <w:spacing w:after="0"/>
                              <w:jc w:val="both"/>
                              <w:rPr>
                                <w:b/>
                                <w:u w:val="single"/>
                                <w:lang w:eastAsia="it-IT"/>
                              </w:rPr>
                            </w:pPr>
                          </w:p>
                          <w:p w14:paraId="1E7E9A61" w14:textId="77777777" w:rsidR="001476EA" w:rsidRPr="00BA5E2F" w:rsidRDefault="00BA5E2F" w:rsidP="00BA5E2F">
                            <w:pPr>
                              <w:pStyle w:val="Corpotesto"/>
                              <w:suppressAutoHyphens w:val="0"/>
                              <w:spacing w:after="0"/>
                              <w:jc w:val="center"/>
                              <w:rPr>
                                <w:b/>
                                <w:lang w:eastAsia="it-IT"/>
                              </w:rPr>
                            </w:pPr>
                            <w:r w:rsidRPr="00BA5E2F">
                              <w:rPr>
                                <w:b/>
                                <w:lang w:eastAsia="it-IT"/>
                              </w:rPr>
                              <w:t>OPPURE</w:t>
                            </w:r>
                          </w:p>
                          <w:p w14:paraId="79F52D83" w14:textId="77777777" w:rsidR="00BA5E2F" w:rsidRPr="00BA5E2F" w:rsidRDefault="00BA5E2F" w:rsidP="00EB7CE9">
                            <w:pPr>
                              <w:pStyle w:val="Corpotesto"/>
                              <w:suppressAutoHyphens w:val="0"/>
                              <w:spacing w:after="0"/>
                              <w:jc w:val="both"/>
                              <w:rPr>
                                <w:b/>
                                <w:u w:val="single"/>
                                <w:lang w:eastAsia="it-IT"/>
                              </w:rPr>
                            </w:pPr>
                            <w:r>
                              <w:rPr>
                                <w:b/>
                                <w:u w:val="single"/>
                                <w:lang w:eastAsia="it-IT"/>
                              </w:rPr>
                              <w:t>Lotto</w:t>
                            </w:r>
                            <w:r w:rsidRPr="00BA5E2F">
                              <w:rPr>
                                <w:b/>
                                <w:u w:val="single"/>
                                <w:lang w:eastAsia="it-IT"/>
                              </w:rPr>
                              <w:t xml:space="preserve"> </w:t>
                            </w:r>
                            <w:r>
                              <w:rPr>
                                <w:b/>
                                <w:u w:val="single"/>
                                <w:lang w:eastAsia="it-IT"/>
                              </w:rPr>
                              <w:t>n</w:t>
                            </w:r>
                            <w:r w:rsidRPr="00BA5E2F">
                              <w:rPr>
                                <w:b/>
                                <w:u w:val="single"/>
                                <w:lang w:eastAsia="it-IT"/>
                              </w:rPr>
                              <w:t>. ……</w:t>
                            </w:r>
                          </w:p>
                          <w:p w14:paraId="4DDFF639" w14:textId="77777777" w:rsidR="00F0152E" w:rsidRPr="00BA5E2F" w:rsidRDefault="00BA5E2F" w:rsidP="00EB7CE9">
                            <w:pPr>
                              <w:pStyle w:val="Corpotesto"/>
                              <w:suppressAutoHyphens w:val="0"/>
                              <w:spacing w:after="0"/>
                              <w:jc w:val="both"/>
                              <w:rPr>
                                <w:i/>
                                <w:lang w:eastAsia="it-IT"/>
                              </w:rPr>
                            </w:pPr>
                            <w:r w:rsidRPr="00BA5E2F">
                              <w:rPr>
                                <w:i/>
                                <w:lang w:eastAsia="it-IT"/>
                              </w:rPr>
                              <w:t>(compilare una scheda per ogni lotto)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B18D14" id="_x0000_t202" coordsize="21600,21600" o:spt="202" path="m,l,21600r21600,l21600,xe">
                <v:stroke joinstyle="miter"/>
                <v:path gradientshapeok="t" o:connecttype="rect"/>
              </v:shapetype>
              <v:shape id="Text Box 2" o:spid="_x0000_s1026" type="#_x0000_t202" style="position:absolute;left:0;text-align:left;margin-left:23.4pt;margin-top:4.95pt;width:422.4pt;height:237.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">
                <v:textbox>
                  <w:txbxContent>
                    <w:p w14:paraId="7FD5FDEC" w14:textId="4296761D" w:rsidR="001476EA" w:rsidRPr="00BA5E2F" w:rsidRDefault="00BA5E2F" w:rsidP="00EB7CE9">
                      <w:pPr>
                        <w:pStyle w:val="Corpotesto"/>
                        <w:suppressAutoHyphens w:val="0"/>
                        <w:spacing w:after="0"/>
                        <w:jc w:val="both"/>
                        <w:rPr>
                          <w:lang w:eastAsia="it-IT"/>
                        </w:rPr>
                      </w:pPr>
                      <w:r>
                        <w:rPr>
                          <w:b/>
                          <w:u w:val="single"/>
                          <w:lang w:eastAsia="it-IT"/>
                        </w:rPr>
                        <w:t>Descrizione sommaria bene</w:t>
                      </w:r>
                      <w:r w:rsidRPr="00BA5E2F">
                        <w:rPr>
                          <w:b/>
                          <w:lang w:eastAsia="it-IT"/>
                        </w:rPr>
                        <w:t xml:space="preserve"> </w:t>
                      </w:r>
                      <w:r w:rsidRPr="00BA5E2F">
                        <w:rPr>
                          <w:lang w:eastAsia="it-IT"/>
                        </w:rPr>
                        <w:t xml:space="preserve"> </w:t>
                      </w:r>
                    </w:p>
                    <w:p w14:paraId="4F7B4C1B" w14:textId="77777777" w:rsidR="00BA5E2F" w:rsidRDefault="00BA5E2F" w:rsidP="00EB7CE9">
                      <w:pPr>
                        <w:pStyle w:val="Corpotesto"/>
                        <w:suppressAutoHyphens w:val="0"/>
                        <w:spacing w:after="0"/>
                        <w:jc w:val="both"/>
                        <w:rPr>
                          <w:i/>
                          <w:lang w:eastAsia="it-IT"/>
                        </w:rPr>
                      </w:pPr>
                    </w:p>
                    <w:p w14:paraId="48238DF0" w14:textId="77777777" w:rsidR="00BA5E2F" w:rsidRPr="00BA5E2F" w:rsidRDefault="00BA5E2F" w:rsidP="00EB7CE9">
                      <w:pPr>
                        <w:pStyle w:val="Corpotesto"/>
                        <w:suppressAutoHyphens w:val="0"/>
                        <w:spacing w:after="0"/>
                        <w:jc w:val="both"/>
                        <w:rPr>
                          <w:i/>
                          <w:lang w:eastAsia="it-IT"/>
                        </w:rPr>
                      </w:pPr>
                      <w:r w:rsidRPr="00BA5E2F">
                        <w:rPr>
                          <w:i/>
                          <w:lang w:eastAsia="it-IT"/>
                        </w:rPr>
                        <w:t>Esempio</w:t>
                      </w:r>
                    </w:p>
                    <w:p w14:paraId="1708F9C5" w14:textId="77777777" w:rsidR="00BA5E2F" w:rsidRPr="00BA5E2F" w:rsidRDefault="00BA5E2F" w:rsidP="00BA5E2F">
                      <w:pPr>
                        <w:pStyle w:val="Corpotesto"/>
                        <w:suppressAutoHyphens w:val="0"/>
                        <w:spacing w:after="0"/>
                        <w:jc w:val="both"/>
                        <w:rPr>
                          <w:b/>
                          <w:i/>
                          <w:u w:val="single"/>
                          <w:lang w:eastAsia="it-IT"/>
                        </w:rPr>
                      </w:pPr>
                      <w:r w:rsidRPr="00BA5E2F">
                        <w:rPr>
                          <w:b/>
                          <w:i/>
                          <w:u w:val="single"/>
                          <w:lang w:eastAsia="it-IT"/>
                        </w:rPr>
                        <w:t>N. 1 abitazione di tipo civile (cat. A/2)</w:t>
                      </w:r>
                    </w:p>
                    <w:p w14:paraId="4E62BC47"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Comune di </w:t>
                      </w:r>
                      <w:r>
                        <w:rPr>
                          <w:i/>
                          <w:lang w:eastAsia="it-IT"/>
                        </w:rPr>
                        <w:t>…….</w:t>
                      </w:r>
                      <w:r w:rsidRPr="00BA5E2F">
                        <w:rPr>
                          <w:i/>
                          <w:lang w:eastAsia="it-IT"/>
                        </w:rPr>
                        <w:t xml:space="preserve"> (VR), Via </w:t>
                      </w:r>
                      <w:r>
                        <w:rPr>
                          <w:i/>
                          <w:lang w:eastAsia="it-IT"/>
                        </w:rPr>
                        <w:t>……</w:t>
                      </w:r>
                      <w:r w:rsidRPr="00BA5E2F">
                        <w:rPr>
                          <w:i/>
                          <w:lang w:eastAsia="it-IT"/>
                        </w:rPr>
                        <w:t xml:space="preserve"> n. </w:t>
                      </w:r>
                      <w:r>
                        <w:rPr>
                          <w:i/>
                          <w:lang w:eastAsia="it-IT"/>
                        </w:rPr>
                        <w:t>…..</w:t>
                      </w:r>
                    </w:p>
                    <w:p w14:paraId="3CDDD519"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Catasto Fabbricati: </w:t>
                      </w:r>
                    </w:p>
                    <w:p w14:paraId="2544E9BD"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Foglio </w:t>
                      </w:r>
                      <w:r>
                        <w:rPr>
                          <w:i/>
                          <w:lang w:eastAsia="it-IT"/>
                        </w:rPr>
                        <w:t>….</w:t>
                      </w:r>
                      <w:r w:rsidRPr="00BA5E2F">
                        <w:rPr>
                          <w:i/>
                          <w:lang w:eastAsia="it-IT"/>
                        </w:rPr>
                        <w:t xml:space="preserve"> – Particella n. </w:t>
                      </w:r>
                      <w:r>
                        <w:rPr>
                          <w:i/>
                          <w:lang w:eastAsia="it-IT"/>
                        </w:rPr>
                        <w:t>……</w:t>
                      </w:r>
                      <w:r w:rsidRPr="00BA5E2F">
                        <w:rPr>
                          <w:i/>
                          <w:lang w:eastAsia="it-IT"/>
                        </w:rPr>
                        <w:t xml:space="preserve"> sub. </w:t>
                      </w:r>
                      <w:r>
                        <w:rPr>
                          <w:i/>
                          <w:lang w:eastAsia="it-IT"/>
                        </w:rPr>
                        <w:t>……</w:t>
                      </w:r>
                      <w:r w:rsidRPr="00BA5E2F">
                        <w:rPr>
                          <w:i/>
                          <w:lang w:eastAsia="it-IT"/>
                        </w:rPr>
                        <w:t xml:space="preserve"> </w:t>
                      </w:r>
                    </w:p>
                    <w:p w14:paraId="5FC7C057" w14:textId="77777777" w:rsidR="00BA5E2F" w:rsidRPr="00BA5E2F" w:rsidRDefault="00BA5E2F" w:rsidP="00BA5E2F">
                      <w:pPr>
                        <w:pStyle w:val="Corpotesto"/>
                        <w:suppressAutoHyphens w:val="0"/>
                        <w:spacing w:after="0"/>
                        <w:jc w:val="both"/>
                        <w:rPr>
                          <w:b/>
                          <w:i/>
                          <w:u w:val="single"/>
                          <w:lang w:eastAsia="it-IT"/>
                        </w:rPr>
                      </w:pPr>
                    </w:p>
                    <w:p w14:paraId="0D2AAACA" w14:textId="77777777" w:rsidR="00BA5E2F" w:rsidRPr="00BA5E2F" w:rsidRDefault="00BA5E2F" w:rsidP="00BA5E2F">
                      <w:pPr>
                        <w:pStyle w:val="Corpotesto"/>
                        <w:suppressAutoHyphens w:val="0"/>
                        <w:spacing w:after="0"/>
                        <w:jc w:val="both"/>
                        <w:rPr>
                          <w:b/>
                          <w:i/>
                          <w:u w:val="single"/>
                          <w:lang w:eastAsia="it-IT"/>
                        </w:rPr>
                      </w:pPr>
                      <w:r w:rsidRPr="00BA5E2F">
                        <w:rPr>
                          <w:b/>
                          <w:i/>
                          <w:u w:val="single"/>
                          <w:lang w:eastAsia="it-IT"/>
                        </w:rPr>
                        <w:t>N. 1 autorimessa (cat. C/6) di pertinenza</w:t>
                      </w:r>
                    </w:p>
                    <w:p w14:paraId="38E6D16A"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Comune di </w:t>
                      </w:r>
                      <w:r>
                        <w:rPr>
                          <w:i/>
                          <w:lang w:eastAsia="it-IT"/>
                        </w:rPr>
                        <w:t>…..</w:t>
                      </w:r>
                      <w:r w:rsidRPr="00BA5E2F">
                        <w:rPr>
                          <w:i/>
                          <w:lang w:eastAsia="it-IT"/>
                        </w:rPr>
                        <w:t xml:space="preserve"> (VR), Via </w:t>
                      </w:r>
                      <w:r>
                        <w:rPr>
                          <w:i/>
                          <w:lang w:eastAsia="it-IT"/>
                        </w:rPr>
                        <w:t>……</w:t>
                      </w:r>
                      <w:r w:rsidRPr="00BA5E2F">
                        <w:rPr>
                          <w:i/>
                          <w:lang w:eastAsia="it-IT"/>
                        </w:rPr>
                        <w:t xml:space="preserve"> n. </w:t>
                      </w:r>
                      <w:r>
                        <w:rPr>
                          <w:i/>
                          <w:lang w:eastAsia="it-IT"/>
                        </w:rPr>
                        <w:t>…..</w:t>
                      </w:r>
                    </w:p>
                    <w:p w14:paraId="09FC94AC"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Catasto Fabbricati: </w:t>
                      </w:r>
                    </w:p>
                    <w:p w14:paraId="39E030B3" w14:textId="77777777" w:rsidR="00BA5E2F" w:rsidRPr="00BA5E2F" w:rsidRDefault="00BA5E2F" w:rsidP="00BA5E2F">
                      <w:pPr>
                        <w:pStyle w:val="Corpotesto"/>
                        <w:suppressAutoHyphens w:val="0"/>
                        <w:spacing w:after="0"/>
                        <w:jc w:val="both"/>
                        <w:rPr>
                          <w:i/>
                          <w:lang w:eastAsia="it-IT"/>
                        </w:rPr>
                      </w:pPr>
                      <w:r w:rsidRPr="00BA5E2F">
                        <w:rPr>
                          <w:i/>
                          <w:lang w:eastAsia="it-IT"/>
                        </w:rPr>
                        <w:t xml:space="preserve">Foglio </w:t>
                      </w:r>
                      <w:r>
                        <w:rPr>
                          <w:i/>
                          <w:lang w:eastAsia="it-IT"/>
                        </w:rPr>
                        <w:t>….</w:t>
                      </w:r>
                      <w:r w:rsidRPr="00BA5E2F">
                        <w:rPr>
                          <w:i/>
                          <w:lang w:eastAsia="it-IT"/>
                        </w:rPr>
                        <w:t xml:space="preserve"> – Particella n. </w:t>
                      </w:r>
                      <w:r>
                        <w:rPr>
                          <w:i/>
                          <w:lang w:eastAsia="it-IT"/>
                        </w:rPr>
                        <w:t>…..</w:t>
                      </w:r>
                      <w:r w:rsidRPr="00BA5E2F">
                        <w:rPr>
                          <w:i/>
                          <w:lang w:eastAsia="it-IT"/>
                        </w:rPr>
                        <w:t xml:space="preserve"> sub. </w:t>
                      </w:r>
                      <w:r>
                        <w:rPr>
                          <w:i/>
                          <w:lang w:eastAsia="it-IT"/>
                        </w:rPr>
                        <w:t>…..</w:t>
                      </w:r>
                    </w:p>
                    <w:p w14:paraId="68B90EED" w14:textId="77777777" w:rsidR="00BA5E2F" w:rsidRPr="00BF546C" w:rsidRDefault="00BA5E2F" w:rsidP="00EB7CE9">
                      <w:pPr>
                        <w:pStyle w:val="Corpotesto"/>
                        <w:suppressAutoHyphens w:val="0"/>
                        <w:spacing w:after="0"/>
                        <w:jc w:val="both"/>
                        <w:rPr>
                          <w:b/>
                          <w:u w:val="single"/>
                          <w:lang w:eastAsia="it-IT"/>
                        </w:rPr>
                      </w:pPr>
                    </w:p>
                    <w:p w14:paraId="1E7E9A61" w14:textId="77777777" w:rsidR="001476EA" w:rsidRPr="00BA5E2F" w:rsidRDefault="00BA5E2F" w:rsidP="00BA5E2F">
                      <w:pPr>
                        <w:pStyle w:val="Corpotesto"/>
                        <w:suppressAutoHyphens w:val="0"/>
                        <w:spacing w:after="0"/>
                        <w:jc w:val="center"/>
                        <w:rPr>
                          <w:b/>
                          <w:lang w:eastAsia="it-IT"/>
                        </w:rPr>
                      </w:pPr>
                      <w:r w:rsidRPr="00BA5E2F">
                        <w:rPr>
                          <w:b/>
                          <w:lang w:eastAsia="it-IT"/>
                        </w:rPr>
                        <w:t>OPPURE</w:t>
                      </w:r>
                    </w:p>
                    <w:p w14:paraId="79F52D83" w14:textId="77777777" w:rsidR="00BA5E2F" w:rsidRPr="00BA5E2F" w:rsidRDefault="00BA5E2F" w:rsidP="00EB7CE9">
                      <w:pPr>
                        <w:pStyle w:val="Corpotesto"/>
                        <w:suppressAutoHyphens w:val="0"/>
                        <w:spacing w:after="0"/>
                        <w:jc w:val="both"/>
                        <w:rPr>
                          <w:b/>
                          <w:u w:val="single"/>
                          <w:lang w:eastAsia="it-IT"/>
                        </w:rPr>
                      </w:pPr>
                      <w:r>
                        <w:rPr>
                          <w:b/>
                          <w:u w:val="single"/>
                          <w:lang w:eastAsia="it-IT"/>
                        </w:rPr>
                        <w:t>Lotto</w:t>
                      </w:r>
                      <w:r w:rsidRPr="00BA5E2F">
                        <w:rPr>
                          <w:b/>
                          <w:u w:val="single"/>
                          <w:lang w:eastAsia="it-IT"/>
                        </w:rPr>
                        <w:t xml:space="preserve"> </w:t>
                      </w:r>
                      <w:r>
                        <w:rPr>
                          <w:b/>
                          <w:u w:val="single"/>
                          <w:lang w:eastAsia="it-IT"/>
                        </w:rPr>
                        <w:t>n</w:t>
                      </w:r>
                      <w:r w:rsidRPr="00BA5E2F">
                        <w:rPr>
                          <w:b/>
                          <w:u w:val="single"/>
                          <w:lang w:eastAsia="it-IT"/>
                        </w:rPr>
                        <w:t>. ……</w:t>
                      </w:r>
                    </w:p>
                    <w:p w14:paraId="4DDFF639" w14:textId="77777777" w:rsidR="00F0152E" w:rsidRPr="00BA5E2F" w:rsidRDefault="00BA5E2F" w:rsidP="00EB7CE9">
                      <w:pPr>
                        <w:pStyle w:val="Corpotesto"/>
                        <w:suppressAutoHyphens w:val="0"/>
                        <w:spacing w:after="0"/>
                        <w:jc w:val="both"/>
                        <w:rPr>
                          <w:i/>
                          <w:lang w:eastAsia="it-IT"/>
                        </w:rPr>
                      </w:pPr>
                      <w:r w:rsidRPr="00BA5E2F">
                        <w:rPr>
                          <w:i/>
                          <w:lang w:eastAsia="it-IT"/>
                        </w:rPr>
                        <w:t>(compilare una scheda per ogni lotto)</w:t>
                      </w:r>
                    </w:p>
                  </w:txbxContent>
                </v:textbox>
              </v:shape>
            </w:pict>
          </mc:Fallback>
        </mc:AlternateContent>
      </w:r>
    </w:p>
    <w:p w14:paraId="5AB8A71C" w14:textId="77777777" w:rsidR="007D098C" w:rsidRPr="00DF4F1E" w:rsidRDefault="007D098C" w:rsidP="007D098C">
      <w:pPr>
        <w:rPr>
          <w:rFonts w:eastAsia="Arial"/>
          <w:lang w:eastAsia="ar-SA"/>
        </w:rPr>
      </w:pPr>
    </w:p>
    <w:p w14:paraId="78EFBCC7" w14:textId="77777777" w:rsidR="007D098C" w:rsidRPr="00DF4F1E" w:rsidRDefault="007D098C" w:rsidP="007D098C">
      <w:pPr>
        <w:rPr>
          <w:rFonts w:eastAsia="Arial"/>
          <w:lang w:eastAsia="ar-SA"/>
        </w:rPr>
      </w:pPr>
    </w:p>
    <w:p w14:paraId="202A15CE" w14:textId="77777777" w:rsidR="007D098C" w:rsidRPr="00DF4F1E" w:rsidRDefault="007D098C" w:rsidP="007D098C">
      <w:pPr>
        <w:rPr>
          <w:rFonts w:eastAsia="Arial"/>
          <w:lang w:eastAsia="ar-SA"/>
        </w:rPr>
      </w:pPr>
    </w:p>
    <w:p w14:paraId="09934EE4" w14:textId="77777777" w:rsidR="007D098C" w:rsidRPr="00DF4F1E" w:rsidRDefault="007D098C" w:rsidP="007D098C">
      <w:pPr>
        <w:rPr>
          <w:rFonts w:eastAsia="Arial"/>
          <w:lang w:eastAsia="ar-SA"/>
        </w:rPr>
      </w:pPr>
    </w:p>
    <w:p w14:paraId="73462624" w14:textId="77777777" w:rsidR="001476EA" w:rsidRPr="00DF4F1E" w:rsidRDefault="001476EA" w:rsidP="00EB7CE9">
      <w:pPr>
        <w:suppressAutoHyphens w:val="0"/>
        <w:spacing w:before="240" w:line="300" w:lineRule="exact"/>
        <w:ind w:left="425"/>
        <w:jc w:val="both"/>
        <w:rPr>
          <w:b/>
          <w:sz w:val="22"/>
          <w:szCs w:val="22"/>
          <w:lang w:eastAsia="it-IT"/>
        </w:rPr>
      </w:pPr>
    </w:p>
    <w:p w14:paraId="65321E73" w14:textId="77777777" w:rsidR="00BA5E2F" w:rsidRPr="00DF4F1E" w:rsidRDefault="00BA5E2F" w:rsidP="00EB7CE9">
      <w:pPr>
        <w:suppressAutoHyphens w:val="0"/>
        <w:spacing w:before="240" w:line="300" w:lineRule="exact"/>
        <w:ind w:left="425"/>
        <w:jc w:val="both"/>
        <w:rPr>
          <w:b/>
          <w:sz w:val="22"/>
          <w:szCs w:val="22"/>
          <w:lang w:eastAsia="it-IT"/>
        </w:rPr>
      </w:pPr>
    </w:p>
    <w:p w14:paraId="4EC706DB" w14:textId="77777777" w:rsidR="00BA5E2F" w:rsidRPr="00DF4F1E" w:rsidRDefault="00BA5E2F" w:rsidP="00EB7CE9">
      <w:pPr>
        <w:suppressAutoHyphens w:val="0"/>
        <w:spacing w:before="240" w:line="300" w:lineRule="exact"/>
        <w:ind w:left="425"/>
        <w:jc w:val="both"/>
        <w:rPr>
          <w:b/>
          <w:sz w:val="22"/>
          <w:szCs w:val="22"/>
          <w:lang w:eastAsia="it-IT"/>
        </w:rPr>
      </w:pPr>
    </w:p>
    <w:p w14:paraId="445EDAAC" w14:textId="77777777" w:rsidR="00BA5E2F" w:rsidRPr="00DF4F1E" w:rsidRDefault="00BA5E2F" w:rsidP="00EB7CE9">
      <w:pPr>
        <w:suppressAutoHyphens w:val="0"/>
        <w:spacing w:before="240" w:line="300" w:lineRule="exact"/>
        <w:ind w:left="425"/>
        <w:jc w:val="both"/>
        <w:rPr>
          <w:b/>
          <w:sz w:val="22"/>
          <w:szCs w:val="22"/>
          <w:lang w:eastAsia="it-IT"/>
        </w:rPr>
      </w:pPr>
    </w:p>
    <w:p w14:paraId="05F7CD88" w14:textId="77777777" w:rsidR="00BA5E2F" w:rsidRPr="00DF4F1E" w:rsidRDefault="00BA5E2F" w:rsidP="00EB7CE9">
      <w:pPr>
        <w:suppressAutoHyphens w:val="0"/>
        <w:spacing w:before="240" w:line="300" w:lineRule="exact"/>
        <w:ind w:left="425"/>
        <w:jc w:val="both"/>
        <w:rPr>
          <w:b/>
          <w:sz w:val="22"/>
          <w:szCs w:val="22"/>
          <w:lang w:eastAsia="it-IT"/>
        </w:rPr>
      </w:pPr>
    </w:p>
    <w:p w14:paraId="0E94941B" w14:textId="77777777" w:rsidR="00BA5E2F" w:rsidRPr="00DF4F1E" w:rsidRDefault="00BA5E2F" w:rsidP="00EB7CE9">
      <w:pPr>
        <w:suppressAutoHyphens w:val="0"/>
        <w:spacing w:before="240" w:line="300" w:lineRule="exact"/>
        <w:ind w:left="425"/>
        <w:jc w:val="both"/>
        <w:rPr>
          <w:b/>
          <w:sz w:val="22"/>
          <w:szCs w:val="22"/>
          <w:lang w:eastAsia="it-IT"/>
        </w:rPr>
      </w:pPr>
    </w:p>
    <w:p w14:paraId="75027E09" w14:textId="77777777" w:rsidR="00EB7CE9" w:rsidRPr="00DF4F1E" w:rsidRDefault="00EB7CE9" w:rsidP="00EB7CE9">
      <w:pPr>
        <w:suppressAutoHyphens w:val="0"/>
        <w:spacing w:before="240" w:line="300" w:lineRule="exact"/>
        <w:ind w:left="425"/>
        <w:jc w:val="both"/>
        <w:rPr>
          <w:b/>
          <w:sz w:val="22"/>
          <w:szCs w:val="22"/>
          <w:lang w:eastAsia="it-IT"/>
        </w:rPr>
      </w:pPr>
      <w:r w:rsidRPr="00DF4F1E">
        <w:rPr>
          <w:b/>
          <w:sz w:val="22"/>
          <w:szCs w:val="22"/>
          <w:lang w:eastAsia="it-IT"/>
        </w:rPr>
        <w:t xml:space="preserve">CREDITORE PROCEDENTE: </w:t>
      </w:r>
    </w:p>
    <w:p w14:paraId="7BAA223E" w14:textId="7EE7F81F" w:rsidR="00EB7CE9" w:rsidRPr="00775AFE" w:rsidRDefault="00BA5E2F" w:rsidP="00EB7CE9">
      <w:pPr>
        <w:suppressAutoHyphens w:val="0"/>
        <w:spacing w:before="120" w:line="300" w:lineRule="exact"/>
        <w:ind w:left="425"/>
        <w:jc w:val="both"/>
        <w:rPr>
          <w:sz w:val="22"/>
          <w:szCs w:val="22"/>
          <w:u w:val="single"/>
          <w:lang w:val="en-US" w:eastAsia="it-IT"/>
        </w:rPr>
      </w:pPr>
      <w:r w:rsidRPr="00775AFE">
        <w:rPr>
          <w:sz w:val="22"/>
          <w:szCs w:val="22"/>
          <w:u w:val="single"/>
          <w:lang w:val="en-US" w:eastAsia="it-IT"/>
        </w:rPr>
        <w:t>…………………………………….</w:t>
      </w:r>
    </w:p>
    <w:p w14:paraId="2426A869" w14:textId="067C4AAE" w:rsidR="00743C52" w:rsidRPr="00775AFE" w:rsidRDefault="00743C52" w:rsidP="00EB7CE9">
      <w:pPr>
        <w:suppressAutoHyphens w:val="0"/>
        <w:spacing w:before="120" w:line="300" w:lineRule="exact"/>
        <w:ind w:left="425"/>
        <w:jc w:val="both"/>
        <w:rPr>
          <w:sz w:val="22"/>
          <w:szCs w:val="22"/>
          <w:u w:val="single"/>
          <w:lang w:val="en-US" w:eastAsia="it-IT"/>
        </w:rPr>
      </w:pPr>
      <w:r w:rsidRPr="00775AFE">
        <w:rPr>
          <w:sz w:val="22"/>
          <w:szCs w:val="22"/>
          <w:u w:val="single"/>
          <w:lang w:val="en-US" w:eastAsia="it-IT"/>
        </w:rPr>
        <w:t>Creditore ex art. 2929 bis c.p.c.</w:t>
      </w:r>
    </w:p>
    <w:p w14:paraId="69499727" w14:textId="4BD303DE" w:rsidR="00743C52" w:rsidRPr="00DF4F1E" w:rsidRDefault="00743C52" w:rsidP="00743C52">
      <w:pPr>
        <w:pStyle w:val="Paragrafoelenco"/>
        <w:numPr>
          <w:ilvl w:val="0"/>
          <w:numId w:val="32"/>
        </w:numPr>
        <w:suppressAutoHyphens w:val="0"/>
        <w:spacing w:before="120" w:line="300" w:lineRule="exact"/>
        <w:jc w:val="both"/>
        <w:rPr>
          <w:sz w:val="22"/>
          <w:szCs w:val="22"/>
          <w:lang w:eastAsia="it-IT"/>
        </w:rPr>
      </w:pPr>
      <w:r w:rsidRPr="00DF4F1E">
        <w:rPr>
          <w:sz w:val="22"/>
          <w:szCs w:val="22"/>
          <w:lang w:eastAsia="it-IT"/>
        </w:rPr>
        <w:t>Si</w:t>
      </w:r>
    </w:p>
    <w:p w14:paraId="5E8ACF0D" w14:textId="6321A39B" w:rsidR="00743C52" w:rsidRPr="00DF4F1E" w:rsidRDefault="00743C52" w:rsidP="00743C52">
      <w:pPr>
        <w:pStyle w:val="Paragrafoelenco"/>
        <w:numPr>
          <w:ilvl w:val="0"/>
          <w:numId w:val="32"/>
        </w:numPr>
        <w:suppressAutoHyphens w:val="0"/>
        <w:spacing w:before="120" w:line="300" w:lineRule="exact"/>
        <w:jc w:val="both"/>
        <w:rPr>
          <w:sz w:val="22"/>
          <w:szCs w:val="22"/>
          <w:lang w:eastAsia="it-IT"/>
        </w:rPr>
      </w:pPr>
      <w:r w:rsidRPr="00DF4F1E">
        <w:rPr>
          <w:sz w:val="22"/>
          <w:szCs w:val="22"/>
          <w:lang w:eastAsia="it-IT"/>
        </w:rPr>
        <w:t>no</w:t>
      </w:r>
    </w:p>
    <w:p w14:paraId="48F091D8" w14:textId="77777777" w:rsidR="00F0152E" w:rsidRPr="00DF4F1E" w:rsidRDefault="0004736F" w:rsidP="0004736F">
      <w:pPr>
        <w:suppressAutoHyphens w:val="0"/>
        <w:spacing w:before="120" w:line="300" w:lineRule="exact"/>
        <w:ind w:left="425"/>
        <w:jc w:val="both"/>
        <w:rPr>
          <w:sz w:val="22"/>
          <w:szCs w:val="22"/>
          <w:lang w:eastAsia="it-IT"/>
        </w:rPr>
      </w:pPr>
      <w:r w:rsidRPr="00DF4F1E">
        <w:rPr>
          <w:b/>
          <w:sz w:val="22"/>
          <w:szCs w:val="22"/>
          <w:lang w:eastAsia="it-IT"/>
        </w:rPr>
        <w:t>Titolo esecutivo:</w:t>
      </w:r>
      <w:r w:rsidRPr="00DF4F1E">
        <w:rPr>
          <w:sz w:val="22"/>
          <w:szCs w:val="22"/>
          <w:lang w:eastAsia="it-IT"/>
        </w:rPr>
        <w:t xml:space="preserve"> </w:t>
      </w:r>
    </w:p>
    <w:p w14:paraId="5017E5E8" w14:textId="77777777" w:rsidR="00A64D79" w:rsidRPr="00DF4F1E" w:rsidRDefault="00A64D79" w:rsidP="0004736F">
      <w:pPr>
        <w:suppressAutoHyphens w:val="0"/>
        <w:spacing w:before="120" w:line="300" w:lineRule="exact"/>
        <w:ind w:left="425"/>
        <w:jc w:val="both"/>
        <w:rPr>
          <w:bCs/>
          <w:i/>
          <w:iCs/>
          <w:sz w:val="22"/>
          <w:szCs w:val="22"/>
          <w:u w:val="single"/>
          <w:lang w:eastAsia="it-IT"/>
        </w:rPr>
      </w:pPr>
      <w:r w:rsidRPr="00DF4F1E">
        <w:rPr>
          <w:bCs/>
          <w:i/>
          <w:iCs/>
          <w:sz w:val="22"/>
          <w:szCs w:val="22"/>
          <w:u w:val="single"/>
          <w:lang w:eastAsia="it-IT"/>
        </w:rPr>
        <w:t xml:space="preserve">cfr. </w:t>
      </w:r>
      <w:r w:rsidR="00B22C1B" w:rsidRPr="00DF4F1E">
        <w:rPr>
          <w:bCs/>
          <w:i/>
          <w:iCs/>
          <w:sz w:val="22"/>
          <w:szCs w:val="22"/>
          <w:u w:val="single"/>
          <w:lang w:eastAsia="it-IT"/>
        </w:rPr>
        <w:t>nota 1</w:t>
      </w:r>
    </w:p>
    <w:p w14:paraId="3FDBD856" w14:textId="28049876" w:rsidR="0004736F" w:rsidRPr="008470D2" w:rsidRDefault="00A64D79" w:rsidP="0004736F">
      <w:pPr>
        <w:suppressAutoHyphens w:val="0"/>
        <w:spacing w:before="120" w:line="300" w:lineRule="exact"/>
        <w:ind w:left="425"/>
        <w:jc w:val="both"/>
        <w:rPr>
          <w:i/>
          <w:sz w:val="22"/>
          <w:szCs w:val="22"/>
          <w:lang w:eastAsia="it-IT"/>
        </w:rPr>
      </w:pPr>
      <w:r w:rsidRPr="00DF4F1E">
        <w:rPr>
          <w:bCs/>
          <w:i/>
          <w:iCs/>
          <w:sz w:val="22"/>
          <w:szCs w:val="22"/>
          <w:lang w:eastAsia="it-IT"/>
        </w:rPr>
        <w:t xml:space="preserve">(Es. </w:t>
      </w:r>
      <w:r w:rsidR="00F0152E" w:rsidRPr="00DF4F1E">
        <w:rPr>
          <w:bCs/>
          <w:i/>
          <w:iCs/>
          <w:sz w:val="22"/>
          <w:szCs w:val="22"/>
          <w:lang w:eastAsia="it-IT"/>
        </w:rPr>
        <w:t>Sentenza n. 128/2019 Sent. (</w:t>
      </w:r>
      <w:r w:rsidR="00531529" w:rsidRPr="00DF4F1E">
        <w:rPr>
          <w:bCs/>
          <w:i/>
          <w:iCs/>
          <w:sz w:val="22"/>
          <w:szCs w:val="22"/>
          <w:lang w:eastAsia="it-IT"/>
        </w:rPr>
        <w:t xml:space="preserve">n. </w:t>
      </w:r>
      <w:r w:rsidR="00F0152E" w:rsidRPr="00DF4F1E">
        <w:rPr>
          <w:bCs/>
          <w:i/>
          <w:iCs/>
          <w:sz w:val="22"/>
          <w:szCs w:val="22"/>
          <w:lang w:eastAsia="it-IT"/>
        </w:rPr>
        <w:t>5520</w:t>
      </w:r>
      <w:r w:rsidR="00531529" w:rsidRPr="00DF4F1E">
        <w:rPr>
          <w:bCs/>
          <w:i/>
          <w:iCs/>
          <w:sz w:val="22"/>
          <w:szCs w:val="22"/>
          <w:lang w:eastAsia="it-IT"/>
        </w:rPr>
        <w:t>/</w:t>
      </w:r>
      <w:r w:rsidR="00F0152E" w:rsidRPr="00DF4F1E">
        <w:rPr>
          <w:bCs/>
          <w:i/>
          <w:iCs/>
          <w:sz w:val="22"/>
          <w:szCs w:val="22"/>
          <w:lang w:eastAsia="it-IT"/>
        </w:rPr>
        <w:t>2013</w:t>
      </w:r>
      <w:r w:rsidR="00531529" w:rsidRPr="00DF4F1E">
        <w:rPr>
          <w:bCs/>
          <w:i/>
          <w:iCs/>
          <w:sz w:val="22"/>
          <w:szCs w:val="22"/>
          <w:lang w:eastAsia="it-IT"/>
        </w:rPr>
        <w:t xml:space="preserve"> </w:t>
      </w:r>
      <w:r w:rsidR="00F0152E" w:rsidRPr="00DF4F1E">
        <w:rPr>
          <w:bCs/>
          <w:i/>
          <w:iCs/>
          <w:sz w:val="22"/>
          <w:szCs w:val="22"/>
          <w:lang w:eastAsia="it-IT"/>
        </w:rPr>
        <w:t>R.G.</w:t>
      </w:r>
      <w:r w:rsidR="00531529" w:rsidRPr="00DF4F1E">
        <w:rPr>
          <w:bCs/>
          <w:i/>
          <w:iCs/>
          <w:sz w:val="22"/>
          <w:szCs w:val="22"/>
          <w:lang w:eastAsia="it-IT"/>
        </w:rPr>
        <w:t xml:space="preserve"> e n. </w:t>
      </w:r>
      <w:r w:rsidR="00F0152E" w:rsidRPr="00DF4F1E">
        <w:rPr>
          <w:bCs/>
          <w:i/>
          <w:iCs/>
          <w:sz w:val="22"/>
          <w:szCs w:val="22"/>
          <w:lang w:eastAsia="it-IT"/>
        </w:rPr>
        <w:t>339</w:t>
      </w:r>
      <w:r w:rsidR="00531529" w:rsidRPr="00DF4F1E">
        <w:rPr>
          <w:bCs/>
          <w:i/>
          <w:iCs/>
          <w:sz w:val="22"/>
          <w:szCs w:val="22"/>
          <w:lang w:eastAsia="it-IT"/>
        </w:rPr>
        <w:t>/</w:t>
      </w:r>
      <w:r w:rsidR="00F0152E" w:rsidRPr="00DF4F1E">
        <w:rPr>
          <w:bCs/>
          <w:i/>
          <w:iCs/>
          <w:sz w:val="22"/>
          <w:szCs w:val="22"/>
          <w:lang w:eastAsia="it-IT"/>
        </w:rPr>
        <w:t>2019</w:t>
      </w:r>
      <w:r w:rsidR="00531529" w:rsidRPr="00DF4F1E">
        <w:rPr>
          <w:bCs/>
          <w:i/>
          <w:iCs/>
          <w:sz w:val="22"/>
          <w:szCs w:val="22"/>
          <w:lang w:eastAsia="it-IT"/>
        </w:rPr>
        <w:t xml:space="preserve"> Rep.</w:t>
      </w:r>
      <w:r w:rsidR="00F0152E" w:rsidRPr="00DF4F1E">
        <w:rPr>
          <w:bCs/>
          <w:i/>
          <w:iCs/>
          <w:sz w:val="22"/>
          <w:szCs w:val="22"/>
          <w:lang w:eastAsia="it-IT"/>
        </w:rPr>
        <w:t>) emessa</w:t>
      </w:r>
      <w:r w:rsidR="00531529" w:rsidRPr="00DF4F1E">
        <w:rPr>
          <w:bCs/>
          <w:i/>
          <w:iCs/>
          <w:sz w:val="22"/>
          <w:szCs w:val="22"/>
          <w:lang w:eastAsia="it-IT"/>
        </w:rPr>
        <w:t xml:space="preserve"> dal Tribunale di </w:t>
      </w:r>
      <w:r w:rsidR="00531529" w:rsidRPr="008470D2">
        <w:rPr>
          <w:bCs/>
          <w:i/>
          <w:iCs/>
          <w:sz w:val="22"/>
          <w:szCs w:val="22"/>
          <w:lang w:eastAsia="it-IT"/>
        </w:rPr>
        <w:t xml:space="preserve">Verona in data </w:t>
      </w:r>
      <w:r w:rsidR="00F0152E" w:rsidRPr="008470D2">
        <w:rPr>
          <w:bCs/>
          <w:i/>
          <w:iCs/>
          <w:sz w:val="22"/>
          <w:szCs w:val="22"/>
          <w:lang w:eastAsia="it-IT"/>
        </w:rPr>
        <w:t>21/01/2019, munita</w:t>
      </w:r>
      <w:r w:rsidR="00531529" w:rsidRPr="008470D2">
        <w:rPr>
          <w:bCs/>
          <w:i/>
          <w:iCs/>
          <w:sz w:val="22"/>
          <w:szCs w:val="22"/>
          <w:lang w:eastAsia="it-IT"/>
        </w:rPr>
        <w:t xml:space="preserve"> di formula esecutiva in data </w:t>
      </w:r>
      <w:r w:rsidR="00F0152E" w:rsidRPr="008470D2">
        <w:rPr>
          <w:bCs/>
          <w:i/>
          <w:iCs/>
          <w:sz w:val="22"/>
          <w:szCs w:val="22"/>
          <w:lang w:eastAsia="it-IT"/>
        </w:rPr>
        <w:t>28/02/2019, notificata</w:t>
      </w:r>
      <w:r w:rsidR="00531529" w:rsidRPr="008470D2">
        <w:rPr>
          <w:bCs/>
          <w:i/>
          <w:iCs/>
          <w:sz w:val="22"/>
          <w:szCs w:val="22"/>
          <w:lang w:eastAsia="it-IT"/>
        </w:rPr>
        <w:t xml:space="preserve"> </w:t>
      </w:r>
      <w:r w:rsidR="00F0152E" w:rsidRPr="008470D2">
        <w:rPr>
          <w:bCs/>
          <w:i/>
          <w:iCs/>
          <w:sz w:val="22"/>
          <w:szCs w:val="22"/>
          <w:lang w:eastAsia="it-IT"/>
        </w:rPr>
        <w:t xml:space="preserve">alla debitrice esecutata </w:t>
      </w:r>
      <w:r w:rsidRPr="008470D2">
        <w:rPr>
          <w:bCs/>
          <w:i/>
          <w:iCs/>
          <w:sz w:val="22"/>
          <w:szCs w:val="22"/>
          <w:lang w:eastAsia="it-IT"/>
        </w:rPr>
        <w:t>…………</w:t>
      </w:r>
      <w:r w:rsidR="00F0152E" w:rsidRPr="008470D2">
        <w:rPr>
          <w:bCs/>
          <w:i/>
          <w:iCs/>
          <w:sz w:val="22"/>
          <w:szCs w:val="22"/>
          <w:lang w:eastAsia="it-IT"/>
        </w:rPr>
        <w:t xml:space="preserve"> unitamente all’atto di precetto in data 02/07/2019</w:t>
      </w:r>
      <w:r w:rsidR="0004736F" w:rsidRPr="008470D2">
        <w:rPr>
          <w:bCs/>
          <w:i/>
          <w:iCs/>
          <w:sz w:val="22"/>
          <w:szCs w:val="22"/>
          <w:lang w:eastAsia="it-IT"/>
        </w:rPr>
        <w:t>.</w:t>
      </w:r>
      <w:r w:rsidRPr="008470D2">
        <w:rPr>
          <w:bCs/>
          <w:i/>
          <w:iCs/>
          <w:sz w:val="22"/>
          <w:szCs w:val="22"/>
          <w:lang w:eastAsia="it-IT"/>
        </w:rPr>
        <w:t>)</w:t>
      </w:r>
      <w:r w:rsidR="00DF4F1E" w:rsidRPr="008470D2">
        <w:rPr>
          <w:bCs/>
          <w:i/>
          <w:iCs/>
          <w:sz w:val="22"/>
          <w:szCs w:val="22"/>
          <w:lang w:eastAsia="it-IT"/>
        </w:rPr>
        <w:t xml:space="preserve"> Se</w:t>
      </w:r>
      <w:r w:rsidR="008D3ACF" w:rsidRPr="008470D2">
        <w:rPr>
          <w:bCs/>
          <w:i/>
          <w:iCs/>
          <w:sz w:val="22"/>
          <w:szCs w:val="22"/>
          <w:lang w:eastAsia="it-IT"/>
        </w:rPr>
        <w:t xml:space="preserve"> trattasi di titolo stragiudiziale verificare i presupposti (es. se</w:t>
      </w:r>
      <w:r w:rsidR="00DF4F1E" w:rsidRPr="008470D2">
        <w:rPr>
          <w:bCs/>
          <w:i/>
          <w:iCs/>
          <w:sz w:val="22"/>
          <w:szCs w:val="22"/>
          <w:lang w:eastAsia="it-IT"/>
        </w:rPr>
        <w:t xml:space="preserve"> trattasi di contratto di mutuo verificare la presenza della quietanza di pagamento</w:t>
      </w:r>
      <w:r w:rsidR="008D3ACF" w:rsidRPr="008470D2">
        <w:rPr>
          <w:bCs/>
          <w:i/>
          <w:iCs/>
          <w:sz w:val="22"/>
          <w:szCs w:val="22"/>
          <w:lang w:eastAsia="it-IT"/>
        </w:rPr>
        <w:t>).</w:t>
      </w:r>
    </w:p>
    <w:p w14:paraId="70073A06" w14:textId="77777777" w:rsidR="00EB7CE9" w:rsidRPr="008470D2" w:rsidRDefault="00EB7CE9" w:rsidP="0004736F">
      <w:pPr>
        <w:suppressAutoHyphens w:val="0"/>
        <w:spacing w:before="120" w:line="300" w:lineRule="exact"/>
        <w:ind w:left="425"/>
        <w:rPr>
          <w:b/>
          <w:sz w:val="22"/>
          <w:szCs w:val="22"/>
          <w:lang w:eastAsia="it-IT"/>
        </w:rPr>
      </w:pPr>
      <w:r w:rsidRPr="008470D2">
        <w:rPr>
          <w:b/>
          <w:sz w:val="22"/>
          <w:szCs w:val="22"/>
          <w:lang w:eastAsia="it-IT"/>
        </w:rPr>
        <w:t>DEBITORE</w:t>
      </w:r>
      <w:r w:rsidR="00A64D79" w:rsidRPr="008470D2">
        <w:rPr>
          <w:b/>
          <w:sz w:val="22"/>
          <w:szCs w:val="22"/>
          <w:lang w:eastAsia="it-IT"/>
        </w:rPr>
        <w:t>/I</w:t>
      </w:r>
      <w:r w:rsidRPr="008470D2">
        <w:rPr>
          <w:b/>
          <w:sz w:val="22"/>
          <w:szCs w:val="22"/>
          <w:lang w:eastAsia="it-IT"/>
        </w:rPr>
        <w:t xml:space="preserve">: </w:t>
      </w:r>
    </w:p>
    <w:p w14:paraId="6049EFC3" w14:textId="17C2C515" w:rsidR="00EB7CE9" w:rsidRPr="008470D2" w:rsidRDefault="00A64D79" w:rsidP="0004736F">
      <w:pPr>
        <w:suppressAutoHyphens w:val="0"/>
        <w:spacing w:before="120" w:line="300" w:lineRule="exact"/>
        <w:ind w:left="425"/>
        <w:jc w:val="both"/>
        <w:rPr>
          <w:bCs/>
          <w:iCs/>
          <w:sz w:val="22"/>
          <w:szCs w:val="22"/>
          <w:u w:val="single"/>
          <w:lang w:eastAsia="it-IT"/>
        </w:rPr>
      </w:pPr>
      <w:r w:rsidRPr="008470D2">
        <w:rPr>
          <w:bCs/>
          <w:iCs/>
          <w:sz w:val="22"/>
          <w:szCs w:val="22"/>
          <w:u w:val="single"/>
          <w:lang w:eastAsia="it-IT"/>
        </w:rPr>
        <w:lastRenderedPageBreak/>
        <w:t>………………</w:t>
      </w:r>
    </w:p>
    <w:p w14:paraId="260F6683" w14:textId="666C6A50" w:rsidR="00743C52" w:rsidRPr="008470D2" w:rsidRDefault="00743C52" w:rsidP="0004736F">
      <w:pPr>
        <w:suppressAutoHyphens w:val="0"/>
        <w:spacing w:before="120" w:line="300" w:lineRule="exact"/>
        <w:ind w:left="425"/>
        <w:jc w:val="both"/>
        <w:rPr>
          <w:bCs/>
          <w:sz w:val="22"/>
          <w:szCs w:val="22"/>
          <w:lang w:eastAsia="it-IT"/>
        </w:rPr>
      </w:pPr>
      <w:r w:rsidRPr="008470D2">
        <w:rPr>
          <w:bCs/>
          <w:sz w:val="22"/>
          <w:szCs w:val="22"/>
          <w:lang w:eastAsia="it-IT"/>
        </w:rPr>
        <w:t>Se il debitore è il terzo proprietario specificare se, in caso di accoglimento della domanda di revoca ex art. 2901 cod. civ., la sentenza di accoglimento è stata annotata ex art. 2655 cod. civ.</w:t>
      </w:r>
    </w:p>
    <w:p w14:paraId="68376304" w14:textId="7BC5482F" w:rsidR="00743C52" w:rsidRPr="008470D2" w:rsidRDefault="00743C52" w:rsidP="0004736F">
      <w:pPr>
        <w:suppressAutoHyphens w:val="0"/>
        <w:spacing w:before="120" w:line="300" w:lineRule="exact"/>
        <w:ind w:left="425"/>
        <w:jc w:val="both"/>
        <w:rPr>
          <w:b/>
          <w:sz w:val="22"/>
          <w:szCs w:val="22"/>
          <w:lang w:eastAsia="it-IT"/>
        </w:rPr>
      </w:pPr>
      <w:r w:rsidRPr="008470D2">
        <w:rPr>
          <w:b/>
          <w:sz w:val="22"/>
          <w:szCs w:val="22"/>
          <w:lang w:eastAsia="it-IT"/>
        </w:rPr>
        <w:t>________________________________________________________________________________</w:t>
      </w:r>
    </w:p>
    <w:p w14:paraId="0F800826" w14:textId="77777777" w:rsidR="0004736F" w:rsidRPr="008470D2" w:rsidRDefault="0004736F" w:rsidP="00EE2176">
      <w:pPr>
        <w:ind w:firstLine="425"/>
        <w:rPr>
          <w:b/>
          <w:sz w:val="22"/>
          <w:szCs w:val="22"/>
        </w:rPr>
      </w:pPr>
    </w:p>
    <w:p w14:paraId="3DC55A65" w14:textId="77777777" w:rsidR="0049722E" w:rsidRPr="008470D2" w:rsidRDefault="00EE2176" w:rsidP="0049722E">
      <w:pPr>
        <w:ind w:firstLine="425"/>
        <w:rPr>
          <w:b/>
          <w:sz w:val="22"/>
          <w:szCs w:val="22"/>
        </w:rPr>
      </w:pPr>
      <w:r w:rsidRPr="008470D2">
        <w:rPr>
          <w:b/>
          <w:sz w:val="22"/>
          <w:szCs w:val="22"/>
        </w:rPr>
        <w:t>CREDITORI INTERVENUTI CON TITOLO ESECUTIVO:</w:t>
      </w:r>
      <w:r w:rsidR="0049722E" w:rsidRPr="008470D2">
        <w:rPr>
          <w:b/>
          <w:sz w:val="22"/>
          <w:szCs w:val="22"/>
        </w:rPr>
        <w:t xml:space="preserve"> </w:t>
      </w:r>
    </w:p>
    <w:p w14:paraId="57299E32" w14:textId="77777777" w:rsidR="00A64D79" w:rsidRPr="008470D2" w:rsidRDefault="00A64D79" w:rsidP="00A64D79">
      <w:pPr>
        <w:suppressAutoHyphens w:val="0"/>
        <w:spacing w:line="300" w:lineRule="exact"/>
        <w:ind w:firstLine="425"/>
        <w:rPr>
          <w:sz w:val="22"/>
          <w:szCs w:val="20"/>
          <w:lang w:eastAsia="it-IT"/>
        </w:rPr>
      </w:pPr>
      <w:r w:rsidRPr="008470D2">
        <w:rPr>
          <w:sz w:val="22"/>
          <w:szCs w:val="20"/>
          <w:lang w:eastAsia="it-IT"/>
        </w:rPr>
        <w:t>1) ___________________________________________________________________</w:t>
      </w:r>
    </w:p>
    <w:p w14:paraId="72A6C545" w14:textId="77777777" w:rsidR="00A64D79" w:rsidRPr="008470D2" w:rsidRDefault="00A64D79" w:rsidP="00A64D79">
      <w:pPr>
        <w:suppressAutoHyphens w:val="0"/>
        <w:spacing w:line="300" w:lineRule="exact"/>
        <w:ind w:firstLine="425"/>
        <w:rPr>
          <w:sz w:val="22"/>
          <w:szCs w:val="20"/>
          <w:lang w:eastAsia="it-IT"/>
        </w:rPr>
      </w:pPr>
      <w:r w:rsidRPr="008470D2">
        <w:rPr>
          <w:sz w:val="22"/>
          <w:szCs w:val="20"/>
          <w:lang w:eastAsia="it-IT"/>
        </w:rPr>
        <w:t>Titolo esecutivo ________________________________________________________</w:t>
      </w:r>
    </w:p>
    <w:p w14:paraId="02EAD17F" w14:textId="77777777" w:rsidR="00A64D79" w:rsidRPr="008470D2" w:rsidRDefault="00A64D79" w:rsidP="0049722E">
      <w:pPr>
        <w:ind w:firstLine="425"/>
        <w:rPr>
          <w:b/>
          <w:sz w:val="22"/>
          <w:szCs w:val="22"/>
        </w:rPr>
      </w:pPr>
    </w:p>
    <w:p w14:paraId="05739822" w14:textId="77777777" w:rsidR="0049722E" w:rsidRPr="008470D2" w:rsidRDefault="0049722E" w:rsidP="0049722E">
      <w:pPr>
        <w:spacing w:before="120" w:line="360" w:lineRule="auto"/>
        <w:ind w:firstLine="425"/>
        <w:rPr>
          <w:b/>
          <w:sz w:val="22"/>
          <w:szCs w:val="22"/>
        </w:rPr>
      </w:pPr>
      <w:r w:rsidRPr="008470D2">
        <w:rPr>
          <w:b/>
          <w:sz w:val="22"/>
          <w:szCs w:val="22"/>
        </w:rPr>
        <w:t xml:space="preserve">CREDITORI INTERVENUTI SENZA TITOLO ESECUTIVO: </w:t>
      </w:r>
    </w:p>
    <w:p w14:paraId="3E9FFD29" w14:textId="77777777" w:rsidR="00A64D79" w:rsidRPr="008470D2" w:rsidRDefault="00A64D79" w:rsidP="00A64D79">
      <w:pPr>
        <w:numPr>
          <w:ilvl w:val="0"/>
          <w:numId w:val="23"/>
        </w:numPr>
        <w:tabs>
          <w:tab w:val="clear" w:pos="720"/>
          <w:tab w:val="num" w:pos="993"/>
        </w:tabs>
        <w:suppressAutoHyphens w:val="0"/>
        <w:spacing w:line="300" w:lineRule="exact"/>
        <w:ind w:hanging="294"/>
        <w:rPr>
          <w:sz w:val="22"/>
          <w:szCs w:val="20"/>
          <w:lang w:eastAsia="it-IT"/>
        </w:rPr>
      </w:pPr>
      <w:r w:rsidRPr="008470D2">
        <w:rPr>
          <w:sz w:val="22"/>
          <w:szCs w:val="20"/>
          <w:lang w:eastAsia="it-IT"/>
        </w:rPr>
        <w:t>_______________________________________________________________</w:t>
      </w:r>
    </w:p>
    <w:p w14:paraId="1ABFF032" w14:textId="77777777" w:rsidR="00A64D79" w:rsidRPr="008470D2" w:rsidRDefault="00A64D79" w:rsidP="00A64D79">
      <w:pPr>
        <w:numPr>
          <w:ilvl w:val="0"/>
          <w:numId w:val="23"/>
        </w:numPr>
        <w:suppressAutoHyphens w:val="0"/>
        <w:spacing w:line="300" w:lineRule="exact"/>
        <w:ind w:hanging="294"/>
        <w:rPr>
          <w:sz w:val="22"/>
          <w:szCs w:val="20"/>
          <w:lang w:eastAsia="it-IT"/>
        </w:rPr>
      </w:pPr>
      <w:r w:rsidRPr="008470D2">
        <w:rPr>
          <w:sz w:val="22"/>
          <w:szCs w:val="20"/>
          <w:lang w:eastAsia="it-IT"/>
        </w:rPr>
        <w:t>_______________________________________________________________</w:t>
      </w:r>
    </w:p>
    <w:p w14:paraId="506E5E58" w14:textId="5A6F360C" w:rsidR="00A64D79" w:rsidRPr="008470D2" w:rsidRDefault="00A64D79" w:rsidP="00A64D79">
      <w:pPr>
        <w:numPr>
          <w:ilvl w:val="0"/>
          <w:numId w:val="23"/>
        </w:numPr>
        <w:suppressAutoHyphens w:val="0"/>
        <w:spacing w:line="300" w:lineRule="exact"/>
        <w:ind w:hanging="294"/>
        <w:rPr>
          <w:sz w:val="22"/>
          <w:szCs w:val="20"/>
          <w:lang w:eastAsia="it-IT"/>
        </w:rPr>
      </w:pPr>
      <w:r w:rsidRPr="008470D2">
        <w:rPr>
          <w:sz w:val="22"/>
          <w:szCs w:val="20"/>
          <w:lang w:eastAsia="it-IT"/>
        </w:rPr>
        <w:t>_______________________________________________________________</w:t>
      </w:r>
    </w:p>
    <w:p w14:paraId="777957AD" w14:textId="05258894" w:rsidR="00743C52" w:rsidRPr="008470D2" w:rsidRDefault="00743C52" w:rsidP="00743C52">
      <w:pPr>
        <w:suppressAutoHyphens w:val="0"/>
        <w:spacing w:line="300" w:lineRule="exact"/>
        <w:ind w:left="426"/>
        <w:rPr>
          <w:sz w:val="22"/>
          <w:szCs w:val="20"/>
          <w:lang w:eastAsia="it-IT"/>
        </w:rPr>
      </w:pPr>
    </w:p>
    <w:p w14:paraId="237FDE69" w14:textId="77777777" w:rsidR="00743C52" w:rsidRPr="008470D2" w:rsidRDefault="00743C52" w:rsidP="00743C52">
      <w:pPr>
        <w:spacing w:before="120" w:line="360" w:lineRule="auto"/>
        <w:ind w:firstLine="425"/>
        <w:rPr>
          <w:b/>
          <w:sz w:val="22"/>
          <w:szCs w:val="22"/>
        </w:rPr>
      </w:pPr>
      <w:r w:rsidRPr="008470D2">
        <w:rPr>
          <w:b/>
          <w:sz w:val="22"/>
          <w:szCs w:val="22"/>
        </w:rPr>
        <w:t>CREDITORI INTERVENUTI EX ART. 2929 bis c.p.c.</w:t>
      </w:r>
    </w:p>
    <w:p w14:paraId="52305839" w14:textId="77777777" w:rsidR="00743C52" w:rsidRPr="008470D2" w:rsidRDefault="00743C52" w:rsidP="00743C52">
      <w:pPr>
        <w:numPr>
          <w:ilvl w:val="0"/>
          <w:numId w:val="33"/>
        </w:numPr>
        <w:suppressAutoHyphens w:val="0"/>
        <w:spacing w:line="300" w:lineRule="exact"/>
        <w:rPr>
          <w:sz w:val="22"/>
          <w:szCs w:val="20"/>
          <w:lang w:eastAsia="it-IT"/>
        </w:rPr>
      </w:pPr>
      <w:r w:rsidRPr="008470D2">
        <w:rPr>
          <w:sz w:val="22"/>
          <w:szCs w:val="20"/>
          <w:lang w:eastAsia="it-IT"/>
        </w:rPr>
        <w:t>_______________________________________________________________</w:t>
      </w:r>
    </w:p>
    <w:p w14:paraId="23B5519C" w14:textId="77777777" w:rsidR="00743C52" w:rsidRPr="008470D2" w:rsidRDefault="00743C52" w:rsidP="00743C52">
      <w:pPr>
        <w:numPr>
          <w:ilvl w:val="0"/>
          <w:numId w:val="33"/>
        </w:numPr>
        <w:suppressAutoHyphens w:val="0"/>
        <w:spacing w:line="300" w:lineRule="exact"/>
        <w:ind w:hanging="294"/>
        <w:rPr>
          <w:sz w:val="22"/>
          <w:szCs w:val="20"/>
          <w:lang w:eastAsia="it-IT"/>
        </w:rPr>
      </w:pPr>
      <w:r w:rsidRPr="008470D2">
        <w:rPr>
          <w:sz w:val="22"/>
          <w:szCs w:val="20"/>
          <w:lang w:eastAsia="it-IT"/>
        </w:rPr>
        <w:t>_______________________________________________________________</w:t>
      </w:r>
    </w:p>
    <w:p w14:paraId="7E088B69" w14:textId="77777777" w:rsidR="00743C52" w:rsidRPr="008470D2" w:rsidRDefault="00743C52" w:rsidP="00743C52">
      <w:pPr>
        <w:numPr>
          <w:ilvl w:val="0"/>
          <w:numId w:val="33"/>
        </w:numPr>
        <w:suppressAutoHyphens w:val="0"/>
        <w:spacing w:line="300" w:lineRule="exact"/>
        <w:ind w:hanging="294"/>
        <w:rPr>
          <w:sz w:val="22"/>
          <w:szCs w:val="20"/>
          <w:lang w:eastAsia="it-IT"/>
        </w:rPr>
      </w:pPr>
      <w:r w:rsidRPr="008470D2">
        <w:rPr>
          <w:sz w:val="22"/>
          <w:szCs w:val="20"/>
          <w:lang w:eastAsia="it-IT"/>
        </w:rPr>
        <w:t>_______________________________________________________________</w:t>
      </w:r>
    </w:p>
    <w:p w14:paraId="352627F1" w14:textId="77777777" w:rsidR="00A64D79" w:rsidRPr="008470D2" w:rsidRDefault="00A64D79" w:rsidP="007C424D">
      <w:pPr>
        <w:spacing w:before="120" w:line="360" w:lineRule="auto"/>
        <w:ind w:hanging="294"/>
        <w:jc w:val="center"/>
        <w:rPr>
          <w:b/>
          <w:sz w:val="20"/>
          <w:szCs w:val="22"/>
        </w:rPr>
      </w:pPr>
    </w:p>
    <w:p w14:paraId="13D71774" w14:textId="77777777" w:rsidR="007C424D" w:rsidRPr="008470D2" w:rsidRDefault="007C424D" w:rsidP="007C424D">
      <w:pPr>
        <w:spacing w:before="120" w:line="360" w:lineRule="auto"/>
        <w:ind w:hanging="294"/>
        <w:jc w:val="center"/>
        <w:rPr>
          <w:b/>
          <w:sz w:val="22"/>
          <w:szCs w:val="22"/>
        </w:rPr>
      </w:pPr>
      <w:r w:rsidRPr="008470D2">
        <w:rPr>
          <w:b/>
          <w:sz w:val="22"/>
          <w:szCs w:val="22"/>
        </w:rPr>
        <w:t>DIRITTO PIGNORATO</w:t>
      </w:r>
      <w:r w:rsidR="00B22C1B" w:rsidRPr="008470D2">
        <w:rPr>
          <w:b/>
          <w:sz w:val="22"/>
          <w:szCs w:val="22"/>
        </w:rPr>
        <w:t xml:space="preserve"> (cfr. nota 2)</w:t>
      </w:r>
    </w:p>
    <w:p w14:paraId="3DAB7AE2" w14:textId="77777777" w:rsidR="007C424D" w:rsidRPr="008470D2" w:rsidRDefault="007C424D" w:rsidP="007C424D">
      <w:pPr>
        <w:spacing w:before="120" w:line="360" w:lineRule="auto"/>
        <w:ind w:hanging="294"/>
        <w:jc w:val="center"/>
        <w:rPr>
          <w:b/>
          <w:i/>
          <w:sz w:val="20"/>
          <w:szCs w:val="22"/>
        </w:rPr>
      </w:pPr>
      <w:r w:rsidRPr="008470D2">
        <w:rPr>
          <w:b/>
          <w:i/>
          <w:sz w:val="20"/>
          <w:szCs w:val="22"/>
        </w:rPr>
        <w:t>(indicazione del diritto reale colpito dal pignoramento e verifica dell’esistenza nel patrimonio dell’esecutato del diritto oggetto dell’espropriazione immobiliare)</w:t>
      </w:r>
    </w:p>
    <w:p w14:paraId="7695FD5A" w14:textId="77777777" w:rsidR="007C424D" w:rsidRPr="008470D2" w:rsidRDefault="007C424D" w:rsidP="007C424D">
      <w:pPr>
        <w:spacing w:before="120" w:line="360" w:lineRule="auto"/>
        <w:ind w:hanging="294"/>
        <w:jc w:val="both"/>
        <w:rPr>
          <w:i/>
          <w:sz w:val="20"/>
          <w:szCs w:val="22"/>
        </w:rPr>
      </w:pPr>
      <w:r w:rsidRPr="008470D2">
        <w:rPr>
          <w:i/>
          <w:sz w:val="20"/>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2549F2" w14:textId="77777777" w:rsidR="007C424D" w:rsidRPr="008470D2" w:rsidRDefault="007C424D" w:rsidP="007C424D">
      <w:pPr>
        <w:spacing w:before="120" w:line="360" w:lineRule="auto"/>
        <w:ind w:hanging="294"/>
        <w:jc w:val="both"/>
        <w:rPr>
          <w:b/>
          <w:i/>
          <w:sz w:val="20"/>
          <w:szCs w:val="22"/>
        </w:rPr>
      </w:pPr>
      <w:r w:rsidRPr="008470D2">
        <w:rPr>
          <w:b/>
          <w:i/>
          <w:sz w:val="20"/>
          <w:szCs w:val="22"/>
        </w:rPr>
        <w:t>Barrare una delle seguenti caselle:</w:t>
      </w:r>
    </w:p>
    <w:p w14:paraId="7892CA9D" w14:textId="77777777" w:rsidR="007C424D" w:rsidRPr="008470D2" w:rsidRDefault="007C424D" w:rsidP="007C424D">
      <w:pPr>
        <w:pStyle w:val="Paragrafoelenco"/>
        <w:numPr>
          <w:ilvl w:val="0"/>
          <w:numId w:val="31"/>
        </w:numPr>
        <w:spacing w:before="120" w:line="360" w:lineRule="auto"/>
        <w:jc w:val="both"/>
        <w:rPr>
          <w:sz w:val="20"/>
          <w:szCs w:val="22"/>
        </w:rPr>
      </w:pPr>
      <w:r w:rsidRPr="008470D2">
        <w:rPr>
          <w:sz w:val="20"/>
          <w:szCs w:val="22"/>
        </w:rPr>
        <w:t>VI è esatta corrispondenza tra diritto reale colpito dal pignoramento immobiliare e diritto reale presente al momento del pignoramento nel patrimonio del debitore esecutato;</w:t>
      </w:r>
    </w:p>
    <w:p w14:paraId="3273D30F" w14:textId="77777777" w:rsidR="007C424D" w:rsidRPr="008470D2" w:rsidRDefault="007C424D" w:rsidP="007C424D">
      <w:pPr>
        <w:pStyle w:val="Paragrafoelenco"/>
        <w:numPr>
          <w:ilvl w:val="0"/>
          <w:numId w:val="31"/>
        </w:numPr>
        <w:spacing w:before="120" w:line="360" w:lineRule="auto"/>
        <w:jc w:val="both"/>
        <w:rPr>
          <w:sz w:val="20"/>
          <w:szCs w:val="22"/>
        </w:rPr>
      </w:pPr>
      <w:r w:rsidRPr="008470D2">
        <w:rPr>
          <w:sz w:val="20"/>
          <w:szCs w:val="22"/>
        </w:rPr>
        <w:t>NON vi è corrispondenza perché è stata pignorata la nuda proprietà, ma in data precedente alla notifica del pignoramento l’usufruttuario, l’usuario o il titolare del diritto di abitazione è deceduto, di tal ché, in forza del principio di elasticità del dominio, oggetto dell’espropriazione immobiliare è la piena proprietà;</w:t>
      </w:r>
    </w:p>
    <w:p w14:paraId="2074C131" w14:textId="77777777" w:rsidR="007C424D" w:rsidRPr="008470D2" w:rsidRDefault="007C424D" w:rsidP="007C424D">
      <w:pPr>
        <w:pStyle w:val="Paragrafoelenco"/>
        <w:numPr>
          <w:ilvl w:val="0"/>
          <w:numId w:val="31"/>
        </w:numPr>
        <w:spacing w:before="120" w:line="360" w:lineRule="auto"/>
        <w:jc w:val="both"/>
        <w:rPr>
          <w:sz w:val="20"/>
          <w:szCs w:val="22"/>
        </w:rPr>
      </w:pPr>
      <w:r w:rsidRPr="008470D2">
        <w:rPr>
          <w:sz w:val="20"/>
          <w:szCs w:val="22"/>
        </w:rPr>
        <w:t>NON vi è corrispondenza perché è stata pignorata la quota di comproprietà di un bene eccedente quella effettivamente esistente nel patrimonio del debitore esecutato sulla base della documentazione ex art. 567 c.p.c., sicché oggetto dell’espropriazione forzata è soltanto la quota di comproprietà effettivamente spettante al debitore;</w:t>
      </w:r>
    </w:p>
    <w:p w14:paraId="3A242701" w14:textId="77777777" w:rsidR="007C424D" w:rsidRPr="008470D2" w:rsidRDefault="007C424D" w:rsidP="007C424D">
      <w:pPr>
        <w:pStyle w:val="Paragrafoelenco"/>
        <w:numPr>
          <w:ilvl w:val="0"/>
          <w:numId w:val="31"/>
        </w:numPr>
        <w:spacing w:before="120" w:line="360" w:lineRule="auto"/>
        <w:jc w:val="both"/>
        <w:rPr>
          <w:sz w:val="20"/>
          <w:szCs w:val="22"/>
        </w:rPr>
      </w:pPr>
      <w:r w:rsidRPr="008470D2">
        <w:rPr>
          <w:sz w:val="20"/>
          <w:szCs w:val="22"/>
        </w:rPr>
        <w:t>NON vi è corrispondenza perché è stata pignorata la quota di comproprietà di un bene inferiore a quella effettivamente esistente nel patrimonio del debitore esecutato sulla base della documentazione ex art. 567 c.p.c.: l’espropriazione immobiliare è improseguibile perché con il pignoramento non si possono costituire diritti reali non esistenti nel patrimonio dell’esecutato considerata la natura derivativa dell’acquisto dell’aggiudicatario;</w:t>
      </w:r>
    </w:p>
    <w:p w14:paraId="17F91FAB" w14:textId="77777777" w:rsidR="00067417" w:rsidRPr="008470D2" w:rsidRDefault="007C424D" w:rsidP="007C424D">
      <w:pPr>
        <w:pStyle w:val="Paragrafoelenco"/>
        <w:numPr>
          <w:ilvl w:val="0"/>
          <w:numId w:val="31"/>
        </w:numPr>
        <w:spacing w:before="120" w:line="360" w:lineRule="auto"/>
        <w:jc w:val="both"/>
        <w:rPr>
          <w:sz w:val="20"/>
          <w:szCs w:val="22"/>
        </w:rPr>
      </w:pPr>
      <w:r w:rsidRPr="008470D2">
        <w:rPr>
          <w:sz w:val="20"/>
          <w:szCs w:val="22"/>
        </w:rPr>
        <w:t xml:space="preserve">NON vi è corrispondenza tra il diritto reale oggetto di pignoramento ed il diritto esistente nel patrimonio del debitore esecutato in quanto prima del momento della notifica del pignoramento il coniuge debitore aveva mutato il regime patrimoniale passando dalla comunione legale alla separazione dei beni e, così, è divenuto titolare della </w:t>
      </w:r>
      <w:r w:rsidRPr="008470D2">
        <w:rPr>
          <w:sz w:val="20"/>
          <w:szCs w:val="22"/>
        </w:rPr>
        <w:lastRenderedPageBreak/>
        <w:t xml:space="preserve">quota indivisa di ½ </w:t>
      </w:r>
      <w:r w:rsidR="00A935AD" w:rsidRPr="008470D2">
        <w:rPr>
          <w:sz w:val="20"/>
          <w:szCs w:val="22"/>
        </w:rPr>
        <w:t xml:space="preserve"> in luogo della contitolarità solidale della proprietà sull’intero: oggetto di procedura esecutiva sarà solo la quota di ½ </w:t>
      </w:r>
      <w:r w:rsidRPr="008470D2">
        <w:rPr>
          <w:sz w:val="20"/>
          <w:szCs w:val="22"/>
        </w:rPr>
        <w:t>del diritto di proprietà;</w:t>
      </w:r>
    </w:p>
    <w:p w14:paraId="4B408F7A" w14:textId="77777777" w:rsidR="007C424D" w:rsidRPr="008470D2" w:rsidRDefault="00A935AD" w:rsidP="007C424D">
      <w:pPr>
        <w:pStyle w:val="Paragrafoelenco"/>
        <w:numPr>
          <w:ilvl w:val="0"/>
          <w:numId w:val="31"/>
        </w:numPr>
        <w:spacing w:before="120" w:line="360" w:lineRule="auto"/>
        <w:jc w:val="both"/>
        <w:rPr>
          <w:sz w:val="20"/>
          <w:szCs w:val="22"/>
        </w:rPr>
      </w:pPr>
      <w:r w:rsidRPr="008470D2">
        <w:rPr>
          <w:sz w:val="20"/>
          <w:szCs w:val="22"/>
        </w:rPr>
        <w:t>NON vi è corrispondenza tra il diritto reale oggetto di pignoramento ed il diritto esistente nel patrimonio del debitore esecutato in quanto è stata pignorata la quota di ½ di un bene acquistato in regime di comunione legale con la conseguenza che è stato espropriato un diritto reale inesistente nel patrimonio della parte esecutata, né è consentito al pignoramento la creazione di diritti reali nuovi nel patrimonio del debitore.</w:t>
      </w:r>
    </w:p>
    <w:p w14:paraId="06CD298B" w14:textId="77777777" w:rsidR="00A935AD" w:rsidRPr="008470D2" w:rsidRDefault="00A935AD" w:rsidP="00A935AD">
      <w:pPr>
        <w:pStyle w:val="Paragrafoelenco"/>
        <w:spacing w:before="120" w:line="360" w:lineRule="auto"/>
        <w:ind w:left="426"/>
        <w:jc w:val="both"/>
        <w:rPr>
          <w:sz w:val="20"/>
          <w:szCs w:val="22"/>
        </w:rPr>
      </w:pPr>
    </w:p>
    <w:p w14:paraId="07BF7465" w14:textId="77777777" w:rsidR="00067417" w:rsidRPr="008470D2" w:rsidRDefault="00A64D79" w:rsidP="00067417">
      <w:pPr>
        <w:spacing w:line="360" w:lineRule="auto"/>
        <w:jc w:val="center"/>
        <w:rPr>
          <w:b/>
          <w:sz w:val="22"/>
          <w:szCs w:val="22"/>
        </w:rPr>
      </w:pPr>
      <w:r w:rsidRPr="008470D2">
        <w:rPr>
          <w:b/>
          <w:sz w:val="22"/>
          <w:szCs w:val="22"/>
        </w:rPr>
        <w:t xml:space="preserve">IMMOBILE PIGNORATO (cfr. nota </w:t>
      </w:r>
      <w:r w:rsidR="00B22C1B" w:rsidRPr="008470D2">
        <w:rPr>
          <w:b/>
          <w:sz w:val="22"/>
          <w:szCs w:val="22"/>
        </w:rPr>
        <w:t>3</w:t>
      </w:r>
      <w:r w:rsidRPr="008470D2">
        <w:rPr>
          <w:b/>
          <w:sz w:val="22"/>
          <w:szCs w:val="22"/>
        </w:rPr>
        <w:t>)</w:t>
      </w:r>
    </w:p>
    <w:p w14:paraId="56E0F153" w14:textId="77777777" w:rsidR="00A64D79" w:rsidRPr="008470D2" w:rsidRDefault="00A64D79" w:rsidP="00A64D79">
      <w:pPr>
        <w:jc w:val="center"/>
        <w:rPr>
          <w:i/>
          <w:sz w:val="16"/>
          <w:szCs w:val="20"/>
          <w:lang w:eastAsia="it-IT"/>
        </w:rPr>
      </w:pPr>
      <w:r w:rsidRPr="008470D2">
        <w:rPr>
          <w:sz w:val="16"/>
          <w:szCs w:val="20"/>
          <w:lang w:eastAsia="it-IT"/>
        </w:rPr>
        <w:t>(</w:t>
      </w:r>
      <w:r w:rsidRPr="008470D2">
        <w:rPr>
          <w:i/>
          <w:sz w:val="16"/>
          <w:szCs w:val="20"/>
          <w:lang w:eastAsia="it-IT"/>
        </w:rPr>
        <w:t>indicazioni catastali e descrizione dell’immobile)</w:t>
      </w:r>
    </w:p>
    <w:p w14:paraId="0E96E48F" w14:textId="77777777" w:rsidR="00A64D79" w:rsidRPr="008470D2" w:rsidRDefault="00A64D79" w:rsidP="0049722E">
      <w:pPr>
        <w:spacing w:line="360" w:lineRule="exact"/>
        <w:ind w:left="426"/>
        <w:rPr>
          <w:i/>
          <w:sz w:val="22"/>
          <w:szCs w:val="22"/>
        </w:rPr>
      </w:pPr>
      <w:r w:rsidRPr="008470D2">
        <w:rPr>
          <w:i/>
          <w:sz w:val="22"/>
          <w:szCs w:val="22"/>
        </w:rPr>
        <w:t>Es.</w:t>
      </w:r>
    </w:p>
    <w:p w14:paraId="4DCAE889" w14:textId="77777777" w:rsidR="0049722E" w:rsidRPr="008470D2" w:rsidRDefault="00067417" w:rsidP="0049722E">
      <w:pPr>
        <w:spacing w:line="360" w:lineRule="exact"/>
        <w:ind w:left="426"/>
        <w:rPr>
          <w:b/>
          <w:i/>
          <w:sz w:val="22"/>
          <w:szCs w:val="22"/>
        </w:rPr>
      </w:pPr>
      <w:r w:rsidRPr="008470D2">
        <w:rPr>
          <w:b/>
          <w:i/>
          <w:sz w:val="22"/>
          <w:szCs w:val="22"/>
        </w:rPr>
        <w:t xml:space="preserve">Catasto Fabbricati – Comune di </w:t>
      </w:r>
      <w:r w:rsidR="00A64D79" w:rsidRPr="008470D2">
        <w:rPr>
          <w:b/>
          <w:i/>
          <w:sz w:val="22"/>
          <w:szCs w:val="22"/>
        </w:rPr>
        <w:t>……</w:t>
      </w:r>
      <w:r w:rsidRPr="008470D2">
        <w:rPr>
          <w:b/>
          <w:i/>
          <w:sz w:val="22"/>
          <w:szCs w:val="22"/>
        </w:rPr>
        <w:t xml:space="preserve"> (</w:t>
      </w:r>
      <w:r w:rsidR="008152DB" w:rsidRPr="008470D2">
        <w:rPr>
          <w:b/>
          <w:i/>
          <w:sz w:val="22"/>
          <w:szCs w:val="22"/>
        </w:rPr>
        <w:t>VR</w:t>
      </w:r>
      <w:r w:rsidRPr="008470D2">
        <w:rPr>
          <w:b/>
          <w:i/>
          <w:sz w:val="22"/>
          <w:szCs w:val="22"/>
        </w:rPr>
        <w:t xml:space="preserve">) – Foglio </w:t>
      </w:r>
      <w:r w:rsidR="00A64D79" w:rsidRPr="008470D2">
        <w:rPr>
          <w:b/>
          <w:i/>
          <w:sz w:val="22"/>
          <w:szCs w:val="22"/>
        </w:rPr>
        <w:t>…..</w:t>
      </w:r>
      <w:r w:rsidR="008152DB" w:rsidRPr="008470D2">
        <w:rPr>
          <w:b/>
          <w:i/>
          <w:sz w:val="22"/>
          <w:szCs w:val="22"/>
        </w:rPr>
        <w:t xml:space="preserve"> - </w:t>
      </w:r>
      <w:r w:rsidR="0049722E" w:rsidRPr="008470D2">
        <w:rPr>
          <w:b/>
          <w:i/>
          <w:sz w:val="22"/>
          <w:szCs w:val="22"/>
        </w:rPr>
        <w:t xml:space="preserve">Particella n. </w:t>
      </w:r>
      <w:r w:rsidR="00A64D79" w:rsidRPr="008470D2">
        <w:rPr>
          <w:b/>
          <w:i/>
          <w:sz w:val="22"/>
          <w:szCs w:val="22"/>
        </w:rPr>
        <w:t>……</w:t>
      </w:r>
      <w:r w:rsidR="0049722E" w:rsidRPr="008470D2">
        <w:rPr>
          <w:b/>
          <w:i/>
          <w:sz w:val="22"/>
          <w:szCs w:val="22"/>
        </w:rPr>
        <w:t xml:space="preserve"> </w:t>
      </w:r>
    </w:p>
    <w:p w14:paraId="7C47BE83" w14:textId="77777777" w:rsidR="00A64D79" w:rsidRPr="008470D2" w:rsidRDefault="00A64D79" w:rsidP="00A64D79">
      <w:pPr>
        <w:spacing w:line="360" w:lineRule="exact"/>
        <w:ind w:left="426"/>
        <w:rPr>
          <w:b/>
          <w:i/>
          <w:sz w:val="22"/>
          <w:szCs w:val="22"/>
        </w:rPr>
      </w:pPr>
      <w:r w:rsidRPr="008470D2">
        <w:rPr>
          <w:i/>
          <w:sz w:val="22"/>
          <w:szCs w:val="22"/>
        </w:rPr>
        <w:t xml:space="preserve">Via ……. n. ….. – Cat. C/2 – Classe </w:t>
      </w:r>
      <w:r w:rsidR="00687D6C" w:rsidRPr="008470D2">
        <w:rPr>
          <w:i/>
          <w:sz w:val="22"/>
          <w:szCs w:val="22"/>
        </w:rPr>
        <w:t>….</w:t>
      </w:r>
      <w:r w:rsidRPr="008470D2">
        <w:rPr>
          <w:i/>
          <w:sz w:val="22"/>
          <w:szCs w:val="22"/>
        </w:rPr>
        <w:t xml:space="preserve"> – Consistenza mq. </w:t>
      </w:r>
      <w:r w:rsidR="00687D6C" w:rsidRPr="008470D2">
        <w:rPr>
          <w:i/>
          <w:sz w:val="22"/>
          <w:szCs w:val="22"/>
        </w:rPr>
        <w:t>……</w:t>
      </w:r>
      <w:r w:rsidRPr="008470D2">
        <w:rPr>
          <w:i/>
          <w:sz w:val="22"/>
          <w:szCs w:val="22"/>
        </w:rPr>
        <w:t xml:space="preserve"> – Rendita € </w:t>
      </w:r>
      <w:r w:rsidR="00687D6C" w:rsidRPr="008470D2">
        <w:rPr>
          <w:i/>
          <w:sz w:val="22"/>
          <w:szCs w:val="22"/>
        </w:rPr>
        <w:t>……</w:t>
      </w:r>
    </w:p>
    <w:p w14:paraId="67649342" w14:textId="77777777" w:rsidR="00A64D79" w:rsidRPr="008470D2" w:rsidRDefault="00A64D79" w:rsidP="00A64D79">
      <w:pPr>
        <w:spacing w:before="120" w:line="360" w:lineRule="exact"/>
        <w:ind w:left="425"/>
        <w:jc w:val="both"/>
        <w:rPr>
          <w:i/>
          <w:sz w:val="22"/>
          <w:szCs w:val="22"/>
        </w:rPr>
      </w:pPr>
      <w:r w:rsidRPr="008470D2">
        <w:rPr>
          <w:i/>
          <w:sz w:val="22"/>
          <w:szCs w:val="22"/>
        </w:rPr>
        <w:t>Trattasi di magazzino con tettoia situato sul retro di altro immobile a destinazione commerciale.</w:t>
      </w:r>
    </w:p>
    <w:p w14:paraId="18724BEE" w14:textId="77777777" w:rsidR="008152DB" w:rsidRPr="008470D2" w:rsidRDefault="008152DB" w:rsidP="008152DB">
      <w:pPr>
        <w:spacing w:line="360" w:lineRule="exact"/>
        <w:ind w:left="426"/>
        <w:jc w:val="both"/>
        <w:rPr>
          <w:sz w:val="22"/>
          <w:szCs w:val="22"/>
        </w:rPr>
      </w:pPr>
    </w:p>
    <w:p w14:paraId="73D7B416" w14:textId="77777777" w:rsidR="00A64D79" w:rsidRPr="008470D2" w:rsidRDefault="00AF513E" w:rsidP="00AF513E">
      <w:pPr>
        <w:spacing w:line="360" w:lineRule="exact"/>
        <w:ind w:left="426"/>
        <w:jc w:val="both"/>
        <w:rPr>
          <w:b/>
          <w:sz w:val="22"/>
          <w:szCs w:val="22"/>
        </w:rPr>
      </w:pPr>
      <w:r w:rsidRPr="008470D2">
        <w:rPr>
          <w:b/>
          <w:sz w:val="22"/>
          <w:szCs w:val="22"/>
        </w:rPr>
        <w:t>DATA DI NOTIFICA DEL PIGNORAMENTO:</w:t>
      </w:r>
      <w:r w:rsidR="00A64D79" w:rsidRPr="008470D2">
        <w:rPr>
          <w:b/>
          <w:sz w:val="22"/>
          <w:szCs w:val="22"/>
        </w:rPr>
        <w:t xml:space="preserve"> (cfr. nota </w:t>
      </w:r>
      <w:r w:rsidR="00B22C1B" w:rsidRPr="008470D2">
        <w:rPr>
          <w:b/>
          <w:sz w:val="22"/>
          <w:szCs w:val="22"/>
        </w:rPr>
        <w:t>4</w:t>
      </w:r>
      <w:r w:rsidR="00A64D79" w:rsidRPr="008470D2">
        <w:rPr>
          <w:b/>
          <w:sz w:val="22"/>
          <w:szCs w:val="22"/>
        </w:rPr>
        <w:t>)</w:t>
      </w:r>
    </w:p>
    <w:p w14:paraId="3524ACE6" w14:textId="77777777" w:rsidR="00AF513E" w:rsidRPr="008470D2" w:rsidRDefault="00AF513E" w:rsidP="00AF513E">
      <w:pPr>
        <w:spacing w:line="360" w:lineRule="exact"/>
        <w:ind w:left="426"/>
        <w:jc w:val="both"/>
        <w:rPr>
          <w:sz w:val="22"/>
          <w:szCs w:val="22"/>
        </w:rPr>
      </w:pPr>
      <w:r w:rsidRPr="008470D2">
        <w:rPr>
          <w:b/>
          <w:sz w:val="22"/>
          <w:szCs w:val="22"/>
        </w:rPr>
        <w:t xml:space="preserve"> </w:t>
      </w:r>
      <w:r w:rsidR="00A64D79" w:rsidRPr="008470D2">
        <w:rPr>
          <w:sz w:val="22"/>
          <w:szCs w:val="22"/>
        </w:rPr>
        <w:t>N</w:t>
      </w:r>
      <w:r w:rsidRPr="008470D2">
        <w:rPr>
          <w:sz w:val="22"/>
          <w:szCs w:val="22"/>
        </w:rPr>
        <w:t xml:space="preserve">otificato a </w:t>
      </w:r>
      <w:r w:rsidR="00A64D79" w:rsidRPr="008470D2">
        <w:rPr>
          <w:sz w:val="22"/>
          <w:szCs w:val="22"/>
        </w:rPr>
        <w:t>……..</w:t>
      </w:r>
      <w:r w:rsidRPr="008470D2">
        <w:rPr>
          <w:sz w:val="22"/>
          <w:szCs w:val="22"/>
        </w:rPr>
        <w:t xml:space="preserve"> </w:t>
      </w:r>
      <w:r w:rsidRPr="008470D2">
        <w:rPr>
          <w:i/>
          <w:sz w:val="22"/>
          <w:szCs w:val="22"/>
        </w:rPr>
        <w:t>ex</w:t>
      </w:r>
      <w:r w:rsidRPr="008470D2">
        <w:rPr>
          <w:sz w:val="22"/>
          <w:szCs w:val="22"/>
        </w:rPr>
        <w:t xml:space="preserve"> art. </w:t>
      </w:r>
      <w:r w:rsidR="00126ACD" w:rsidRPr="008470D2">
        <w:rPr>
          <w:sz w:val="22"/>
          <w:szCs w:val="22"/>
        </w:rPr>
        <w:t>138</w:t>
      </w:r>
      <w:r w:rsidRPr="008470D2">
        <w:rPr>
          <w:sz w:val="22"/>
          <w:szCs w:val="22"/>
        </w:rPr>
        <w:t xml:space="preserve"> c.p.c. in data </w:t>
      </w:r>
      <w:r w:rsidR="00126ACD" w:rsidRPr="008470D2">
        <w:rPr>
          <w:sz w:val="22"/>
          <w:szCs w:val="22"/>
        </w:rPr>
        <w:t>26/07/2019</w:t>
      </w:r>
      <w:r w:rsidRPr="008470D2">
        <w:rPr>
          <w:sz w:val="22"/>
          <w:szCs w:val="22"/>
        </w:rPr>
        <w:t>.</w:t>
      </w:r>
    </w:p>
    <w:p w14:paraId="5B09C59A" w14:textId="77777777" w:rsidR="00AF513E" w:rsidRPr="008470D2" w:rsidRDefault="00AF513E" w:rsidP="00AF513E">
      <w:pPr>
        <w:spacing w:line="360" w:lineRule="exact"/>
        <w:ind w:left="426"/>
        <w:jc w:val="both"/>
        <w:rPr>
          <w:sz w:val="22"/>
          <w:szCs w:val="22"/>
          <w:u w:val="single"/>
        </w:rPr>
      </w:pPr>
      <w:r w:rsidRPr="008470D2">
        <w:rPr>
          <w:sz w:val="22"/>
          <w:szCs w:val="22"/>
          <w:u w:val="single"/>
        </w:rPr>
        <w:t xml:space="preserve">Alla luce della sentenza della Corte d’Appello di Milano n. 146/2017, si precisa che le copie dell’atto di pignoramento, del precetto e </w:t>
      </w:r>
      <w:r w:rsidR="00681306" w:rsidRPr="008470D2">
        <w:rPr>
          <w:sz w:val="22"/>
          <w:szCs w:val="22"/>
          <w:u w:val="single"/>
        </w:rPr>
        <w:t>del titolo esecutivo</w:t>
      </w:r>
      <w:r w:rsidRPr="008470D2">
        <w:rPr>
          <w:sz w:val="22"/>
          <w:szCs w:val="22"/>
          <w:u w:val="single"/>
        </w:rPr>
        <w:t xml:space="preserve"> depositate al momento dell’iscrizione a ruolo sono munite di attestazione di conformità del difensore</w:t>
      </w:r>
      <w:r w:rsidR="00681306" w:rsidRPr="008470D2">
        <w:rPr>
          <w:sz w:val="22"/>
          <w:szCs w:val="22"/>
          <w:u w:val="single"/>
        </w:rPr>
        <w:t xml:space="preserve"> </w:t>
      </w:r>
      <w:r w:rsidR="00A64D79" w:rsidRPr="008470D2">
        <w:rPr>
          <w:sz w:val="22"/>
          <w:szCs w:val="22"/>
          <w:u w:val="single"/>
        </w:rPr>
        <w:t>……….</w:t>
      </w:r>
      <w:r w:rsidRPr="008470D2">
        <w:rPr>
          <w:sz w:val="22"/>
          <w:szCs w:val="22"/>
          <w:u w:val="single"/>
        </w:rPr>
        <w:t xml:space="preserve"> redatta su documento separato datat</w:t>
      </w:r>
      <w:r w:rsidR="00681306" w:rsidRPr="008470D2">
        <w:rPr>
          <w:sz w:val="22"/>
          <w:szCs w:val="22"/>
          <w:u w:val="single"/>
        </w:rPr>
        <w:t>o</w:t>
      </w:r>
      <w:r w:rsidRPr="008470D2">
        <w:rPr>
          <w:sz w:val="22"/>
          <w:szCs w:val="22"/>
          <w:u w:val="single"/>
        </w:rPr>
        <w:t xml:space="preserve"> </w:t>
      </w:r>
      <w:r w:rsidR="00126ACD" w:rsidRPr="008470D2">
        <w:rPr>
          <w:sz w:val="22"/>
          <w:szCs w:val="22"/>
          <w:u w:val="single"/>
        </w:rPr>
        <w:t>01/08/2019</w:t>
      </w:r>
      <w:r w:rsidRPr="008470D2">
        <w:rPr>
          <w:sz w:val="22"/>
          <w:szCs w:val="22"/>
          <w:u w:val="single"/>
        </w:rPr>
        <w:t>.</w:t>
      </w:r>
    </w:p>
    <w:p w14:paraId="20EE7AD1" w14:textId="77777777" w:rsidR="00AF513E" w:rsidRPr="008470D2" w:rsidRDefault="00AF513E" w:rsidP="00AF513E">
      <w:pPr>
        <w:spacing w:line="360" w:lineRule="exact"/>
        <w:ind w:left="426"/>
        <w:jc w:val="both"/>
        <w:rPr>
          <w:sz w:val="22"/>
          <w:szCs w:val="22"/>
          <w:u w:val="single"/>
        </w:rPr>
      </w:pPr>
    </w:p>
    <w:p w14:paraId="77EA5D8B" w14:textId="77777777" w:rsidR="00A64D79" w:rsidRPr="008470D2" w:rsidRDefault="00AF513E" w:rsidP="00AF513E">
      <w:pPr>
        <w:spacing w:line="360" w:lineRule="exact"/>
        <w:ind w:left="426"/>
        <w:jc w:val="both"/>
        <w:rPr>
          <w:b/>
          <w:sz w:val="22"/>
          <w:szCs w:val="22"/>
        </w:rPr>
      </w:pPr>
      <w:r w:rsidRPr="008470D2">
        <w:rPr>
          <w:b/>
          <w:sz w:val="22"/>
          <w:szCs w:val="22"/>
        </w:rPr>
        <w:t>DATA ED ESTREMI DI TRASCRIZIONE DEL PIGNORAMENTO</w:t>
      </w:r>
      <w:r w:rsidRPr="008470D2">
        <w:rPr>
          <w:sz w:val="22"/>
          <w:szCs w:val="22"/>
        </w:rPr>
        <w:t>:</w:t>
      </w:r>
      <w:r w:rsidRPr="008470D2">
        <w:rPr>
          <w:b/>
          <w:sz w:val="22"/>
          <w:szCs w:val="22"/>
        </w:rPr>
        <w:t xml:space="preserve"> </w:t>
      </w:r>
    </w:p>
    <w:p w14:paraId="7513917B" w14:textId="77777777" w:rsidR="00AF513E" w:rsidRPr="008470D2" w:rsidRDefault="00A64D79" w:rsidP="00AF513E">
      <w:pPr>
        <w:spacing w:line="360" w:lineRule="exact"/>
        <w:ind w:left="426"/>
        <w:jc w:val="both"/>
        <w:rPr>
          <w:sz w:val="22"/>
          <w:szCs w:val="22"/>
        </w:rPr>
      </w:pPr>
      <w:r w:rsidRPr="008470D2">
        <w:rPr>
          <w:sz w:val="22"/>
          <w:szCs w:val="22"/>
        </w:rPr>
        <w:t>I</w:t>
      </w:r>
      <w:r w:rsidR="00AF513E" w:rsidRPr="008470D2">
        <w:rPr>
          <w:sz w:val="22"/>
          <w:szCs w:val="22"/>
        </w:rPr>
        <w:t xml:space="preserve">n Verona in data </w:t>
      </w:r>
      <w:r w:rsidR="00897A88" w:rsidRPr="008470D2">
        <w:rPr>
          <w:sz w:val="22"/>
          <w:szCs w:val="22"/>
        </w:rPr>
        <w:t>01/08/2019</w:t>
      </w:r>
      <w:r w:rsidR="00AF513E" w:rsidRPr="008470D2">
        <w:rPr>
          <w:sz w:val="22"/>
          <w:szCs w:val="22"/>
        </w:rPr>
        <w:t xml:space="preserve"> ai nn. </w:t>
      </w:r>
      <w:r w:rsidR="00897A88" w:rsidRPr="008470D2">
        <w:rPr>
          <w:sz w:val="22"/>
          <w:szCs w:val="22"/>
        </w:rPr>
        <w:t>31580</w:t>
      </w:r>
      <w:r w:rsidR="00AF513E" w:rsidRPr="008470D2">
        <w:rPr>
          <w:sz w:val="22"/>
          <w:szCs w:val="22"/>
        </w:rPr>
        <w:t xml:space="preserve"> R.G. e </w:t>
      </w:r>
      <w:r w:rsidR="00897A88" w:rsidRPr="008470D2">
        <w:rPr>
          <w:sz w:val="22"/>
          <w:szCs w:val="22"/>
        </w:rPr>
        <w:t>21685</w:t>
      </w:r>
      <w:r w:rsidR="00AF513E" w:rsidRPr="008470D2">
        <w:rPr>
          <w:sz w:val="22"/>
          <w:szCs w:val="22"/>
        </w:rPr>
        <w:t xml:space="preserve"> R.P. a favore di </w:t>
      </w:r>
      <w:r w:rsidRPr="008470D2">
        <w:rPr>
          <w:sz w:val="22"/>
          <w:szCs w:val="22"/>
        </w:rPr>
        <w:t>………….</w:t>
      </w:r>
      <w:r w:rsidR="00AF513E" w:rsidRPr="008470D2">
        <w:rPr>
          <w:sz w:val="22"/>
          <w:szCs w:val="22"/>
        </w:rPr>
        <w:t xml:space="preserve"> e contro </w:t>
      </w:r>
      <w:r w:rsidRPr="008470D2">
        <w:rPr>
          <w:sz w:val="22"/>
          <w:szCs w:val="22"/>
        </w:rPr>
        <w:t>………………..</w:t>
      </w:r>
      <w:r w:rsidR="00455667" w:rsidRPr="008470D2">
        <w:rPr>
          <w:sz w:val="22"/>
          <w:szCs w:val="22"/>
        </w:rPr>
        <w:t xml:space="preserve"> per la quota di </w:t>
      </w:r>
      <w:r w:rsidRPr="008470D2">
        <w:rPr>
          <w:sz w:val="22"/>
          <w:szCs w:val="22"/>
        </w:rPr>
        <w:t>………….</w:t>
      </w:r>
      <w:r w:rsidR="00AF513E" w:rsidRPr="008470D2">
        <w:rPr>
          <w:sz w:val="22"/>
          <w:szCs w:val="22"/>
        </w:rPr>
        <w:t xml:space="preserve"> del diritto di </w:t>
      </w:r>
      <w:r w:rsidRPr="008470D2">
        <w:rPr>
          <w:sz w:val="22"/>
          <w:szCs w:val="22"/>
        </w:rPr>
        <w:t>……………</w:t>
      </w:r>
      <w:r w:rsidR="00AF513E" w:rsidRPr="008470D2">
        <w:rPr>
          <w:sz w:val="22"/>
          <w:szCs w:val="22"/>
        </w:rPr>
        <w:t>.</w:t>
      </w:r>
    </w:p>
    <w:p w14:paraId="0AC122C8" w14:textId="77777777" w:rsidR="00AF513E" w:rsidRPr="008470D2" w:rsidRDefault="00AF513E" w:rsidP="00AF513E">
      <w:pPr>
        <w:spacing w:line="360" w:lineRule="exact"/>
        <w:ind w:left="426"/>
        <w:jc w:val="both"/>
        <w:rPr>
          <w:sz w:val="22"/>
          <w:szCs w:val="22"/>
          <w:u w:val="single"/>
        </w:rPr>
      </w:pPr>
    </w:p>
    <w:p w14:paraId="2E601951" w14:textId="77777777" w:rsidR="00AF513E" w:rsidRPr="008470D2" w:rsidRDefault="00F139CF" w:rsidP="00AF513E">
      <w:pPr>
        <w:spacing w:line="360" w:lineRule="exact"/>
        <w:ind w:left="426"/>
        <w:jc w:val="both"/>
        <w:rPr>
          <w:sz w:val="22"/>
          <w:szCs w:val="22"/>
        </w:rPr>
      </w:pPr>
      <w:r w:rsidRPr="008470D2">
        <w:rPr>
          <w:b/>
          <w:sz w:val="22"/>
          <w:szCs w:val="22"/>
        </w:rPr>
        <w:t>DATA DEL DEPOSITO DELL’</w:t>
      </w:r>
      <w:r w:rsidR="00AF513E" w:rsidRPr="008470D2">
        <w:rPr>
          <w:b/>
          <w:sz w:val="22"/>
          <w:szCs w:val="22"/>
        </w:rPr>
        <w:t>ISTANZA DI VENDITA</w:t>
      </w:r>
      <w:r w:rsidR="00A64D79" w:rsidRPr="008470D2">
        <w:rPr>
          <w:b/>
          <w:sz w:val="22"/>
          <w:szCs w:val="22"/>
        </w:rPr>
        <w:t xml:space="preserve"> (cfr.</w:t>
      </w:r>
      <w:r w:rsidR="00B22C1B" w:rsidRPr="008470D2">
        <w:rPr>
          <w:b/>
          <w:sz w:val="22"/>
          <w:szCs w:val="22"/>
        </w:rPr>
        <w:t xml:space="preserve"> nota 5</w:t>
      </w:r>
      <w:r w:rsidR="00A64D79" w:rsidRPr="008470D2">
        <w:rPr>
          <w:b/>
          <w:sz w:val="22"/>
          <w:szCs w:val="22"/>
        </w:rPr>
        <w:t>)</w:t>
      </w:r>
      <w:r w:rsidR="00AF513E" w:rsidRPr="008470D2">
        <w:rPr>
          <w:b/>
          <w:sz w:val="22"/>
          <w:szCs w:val="22"/>
        </w:rPr>
        <w:t xml:space="preserve">: </w:t>
      </w:r>
      <w:r w:rsidR="00A64D79" w:rsidRPr="008470D2">
        <w:rPr>
          <w:sz w:val="22"/>
          <w:szCs w:val="22"/>
        </w:rPr>
        <w:t>……………</w:t>
      </w:r>
    </w:p>
    <w:p w14:paraId="37B7F6EB" w14:textId="77777777" w:rsidR="00AF513E" w:rsidRPr="008470D2" w:rsidRDefault="00AF513E" w:rsidP="00AF513E">
      <w:pPr>
        <w:spacing w:line="360" w:lineRule="exact"/>
        <w:ind w:left="426"/>
        <w:jc w:val="both"/>
        <w:rPr>
          <w:sz w:val="22"/>
          <w:szCs w:val="22"/>
        </w:rPr>
      </w:pPr>
    </w:p>
    <w:p w14:paraId="27885B95" w14:textId="77777777" w:rsidR="002D7011" w:rsidRPr="008470D2" w:rsidRDefault="00AF513E" w:rsidP="00AF513E">
      <w:pPr>
        <w:spacing w:line="360" w:lineRule="exact"/>
        <w:ind w:left="426"/>
        <w:jc w:val="both"/>
        <w:rPr>
          <w:b/>
          <w:sz w:val="22"/>
          <w:szCs w:val="22"/>
        </w:rPr>
      </w:pPr>
      <w:r w:rsidRPr="008470D2">
        <w:rPr>
          <w:b/>
          <w:sz w:val="22"/>
          <w:szCs w:val="22"/>
        </w:rPr>
        <w:t>DATA DEL DEPOSITO DELLA DOCUMENTAZIONE IPOCATASTALE</w:t>
      </w:r>
      <w:r w:rsidR="00A64D79" w:rsidRPr="008470D2">
        <w:rPr>
          <w:b/>
          <w:szCs w:val="20"/>
          <w:lang w:eastAsia="it-IT"/>
        </w:rPr>
        <w:t xml:space="preserve"> </w:t>
      </w:r>
      <w:r w:rsidR="00A64D79" w:rsidRPr="008470D2">
        <w:rPr>
          <w:b/>
          <w:sz w:val="22"/>
          <w:szCs w:val="22"/>
        </w:rPr>
        <w:t>O DELLA CERTIFICAZIONE NOTARILE SOSTITUTIVA (cfr.</w:t>
      </w:r>
      <w:r w:rsidR="00B22C1B" w:rsidRPr="008470D2">
        <w:rPr>
          <w:b/>
          <w:sz w:val="22"/>
          <w:szCs w:val="22"/>
        </w:rPr>
        <w:t xml:space="preserve"> nota 6</w:t>
      </w:r>
      <w:r w:rsidR="00A64D79" w:rsidRPr="008470D2">
        <w:rPr>
          <w:b/>
          <w:sz w:val="22"/>
          <w:szCs w:val="22"/>
        </w:rPr>
        <w:t>)</w:t>
      </w:r>
      <w:r w:rsidRPr="008470D2">
        <w:rPr>
          <w:b/>
          <w:sz w:val="22"/>
          <w:szCs w:val="22"/>
        </w:rPr>
        <w:t xml:space="preserve">: </w:t>
      </w:r>
    </w:p>
    <w:p w14:paraId="352E1E2C" w14:textId="77777777" w:rsidR="00A64D79" w:rsidRPr="008470D2" w:rsidRDefault="00A64D79" w:rsidP="00A64D79">
      <w:pPr>
        <w:ind w:left="426"/>
        <w:jc w:val="both"/>
        <w:rPr>
          <w:i/>
          <w:lang w:eastAsia="it-IT"/>
        </w:rPr>
      </w:pPr>
      <w:r w:rsidRPr="008470D2">
        <w:rPr>
          <w:i/>
          <w:szCs w:val="20"/>
          <w:lang w:eastAsia="it-IT"/>
        </w:rPr>
        <w:t xml:space="preserve">(occorre specificare se detta documentazione sia stata depositata nel rispetto del termine di 60 </w:t>
      </w:r>
      <w:r w:rsidRPr="008470D2">
        <w:rPr>
          <w:i/>
          <w:lang w:eastAsia="it-IT"/>
        </w:rPr>
        <w:t xml:space="preserve">giorni decorrenti dalla data del deposito della istanza di vendita, tenendo conto tuttavia della sospensione feriale dei termini processuali ex art. 1 L 742/1969 che va dall’1 </w:t>
      </w:r>
      <w:r w:rsidR="00224AD2" w:rsidRPr="008470D2">
        <w:rPr>
          <w:i/>
          <w:lang w:eastAsia="it-IT"/>
        </w:rPr>
        <w:t xml:space="preserve">al 31 agosto </w:t>
      </w:r>
      <w:r w:rsidRPr="008470D2">
        <w:rPr>
          <w:i/>
          <w:lang w:eastAsia="it-IT"/>
        </w:rPr>
        <w:t>di ogni anno)</w:t>
      </w:r>
    </w:p>
    <w:p w14:paraId="45485CEB" w14:textId="77777777" w:rsidR="00463A8C" w:rsidRPr="008470D2" w:rsidRDefault="00463A8C" w:rsidP="00AF513E">
      <w:pPr>
        <w:spacing w:line="360" w:lineRule="exact"/>
        <w:ind w:left="426"/>
        <w:jc w:val="both"/>
        <w:rPr>
          <w:sz w:val="22"/>
          <w:szCs w:val="22"/>
        </w:rPr>
      </w:pPr>
    </w:p>
    <w:p w14:paraId="04218289" w14:textId="77777777" w:rsidR="00463A8C" w:rsidRPr="008470D2" w:rsidRDefault="00463A8C" w:rsidP="00463A8C">
      <w:pPr>
        <w:suppressAutoHyphens w:val="0"/>
        <w:ind w:left="426"/>
        <w:rPr>
          <w:b/>
          <w:sz w:val="22"/>
          <w:szCs w:val="22"/>
          <w:lang w:eastAsia="it-IT"/>
        </w:rPr>
      </w:pPr>
      <w:r w:rsidRPr="008470D2">
        <w:rPr>
          <w:b/>
          <w:sz w:val="22"/>
          <w:szCs w:val="22"/>
          <w:lang w:eastAsia="it-IT"/>
        </w:rPr>
        <w:t>PIGNORAMENTI PRECEDENTI O CONTESTUALI</w:t>
      </w:r>
      <w:r w:rsidR="008F3836" w:rsidRPr="008470D2">
        <w:rPr>
          <w:b/>
          <w:sz w:val="22"/>
          <w:szCs w:val="22"/>
          <w:lang w:eastAsia="it-IT"/>
        </w:rPr>
        <w:t xml:space="preserve"> (cfr. nota </w:t>
      </w:r>
      <w:r w:rsidR="00B22C1B" w:rsidRPr="008470D2">
        <w:rPr>
          <w:b/>
          <w:sz w:val="22"/>
          <w:szCs w:val="22"/>
          <w:lang w:eastAsia="it-IT"/>
        </w:rPr>
        <w:t>7</w:t>
      </w:r>
      <w:r w:rsidR="008F3836" w:rsidRPr="008470D2">
        <w:rPr>
          <w:b/>
          <w:sz w:val="22"/>
          <w:szCs w:val="22"/>
          <w:lang w:eastAsia="it-IT"/>
        </w:rPr>
        <w:t>)</w:t>
      </w:r>
      <w:r w:rsidRPr="008470D2">
        <w:rPr>
          <w:b/>
          <w:sz w:val="22"/>
          <w:szCs w:val="22"/>
          <w:lang w:eastAsia="it-IT"/>
        </w:rPr>
        <w:t xml:space="preserve">: </w:t>
      </w:r>
    </w:p>
    <w:p w14:paraId="1499691C" w14:textId="77777777" w:rsidR="00463A8C" w:rsidRPr="008470D2" w:rsidRDefault="00463A8C" w:rsidP="00463A8C">
      <w:pPr>
        <w:numPr>
          <w:ilvl w:val="0"/>
          <w:numId w:val="7"/>
        </w:numPr>
        <w:tabs>
          <w:tab w:val="clear" w:pos="786"/>
        </w:tabs>
        <w:suppressAutoHyphens w:val="0"/>
        <w:ind w:left="426" w:firstLine="0"/>
        <w:rPr>
          <w:b/>
          <w:sz w:val="22"/>
          <w:szCs w:val="22"/>
          <w:lang w:eastAsia="it-IT"/>
        </w:rPr>
      </w:pPr>
      <w:r w:rsidRPr="008470D2">
        <w:rPr>
          <w:b/>
          <w:sz w:val="22"/>
          <w:szCs w:val="22"/>
          <w:lang w:eastAsia="it-IT"/>
        </w:rPr>
        <w:t>SI</w:t>
      </w:r>
    </w:p>
    <w:p w14:paraId="5C621882" w14:textId="77777777" w:rsidR="00463A8C" w:rsidRPr="008470D2" w:rsidRDefault="00463A8C" w:rsidP="00463A8C">
      <w:pPr>
        <w:numPr>
          <w:ilvl w:val="0"/>
          <w:numId w:val="9"/>
        </w:numPr>
        <w:suppressAutoHyphens w:val="0"/>
        <w:ind w:left="567" w:hanging="141"/>
        <w:rPr>
          <w:b/>
          <w:sz w:val="22"/>
          <w:szCs w:val="22"/>
          <w:lang w:eastAsia="it-IT"/>
        </w:rPr>
      </w:pPr>
      <w:r w:rsidRPr="008470D2">
        <w:rPr>
          <w:b/>
          <w:sz w:val="22"/>
          <w:szCs w:val="22"/>
          <w:lang w:eastAsia="it-IT"/>
        </w:rPr>
        <w:t>NO</w:t>
      </w:r>
    </w:p>
    <w:p w14:paraId="3A531C0D" w14:textId="77777777" w:rsidR="00463A8C" w:rsidRPr="008470D2" w:rsidRDefault="00463A8C" w:rsidP="00AF513E">
      <w:pPr>
        <w:spacing w:line="360" w:lineRule="exact"/>
        <w:ind w:left="426"/>
        <w:jc w:val="both"/>
        <w:rPr>
          <w:sz w:val="22"/>
          <w:szCs w:val="22"/>
        </w:rPr>
      </w:pPr>
    </w:p>
    <w:p w14:paraId="2167FCFC" w14:textId="77777777" w:rsidR="00F958F7" w:rsidRPr="008470D2" w:rsidRDefault="00F958F7" w:rsidP="00F958F7">
      <w:pPr>
        <w:spacing w:line="360" w:lineRule="exact"/>
        <w:ind w:left="426"/>
        <w:jc w:val="both"/>
        <w:rPr>
          <w:b/>
          <w:sz w:val="22"/>
          <w:szCs w:val="22"/>
        </w:rPr>
      </w:pPr>
      <w:r w:rsidRPr="008470D2">
        <w:rPr>
          <w:b/>
          <w:sz w:val="22"/>
          <w:szCs w:val="22"/>
        </w:rPr>
        <w:t>COMPROPRIETARI</w:t>
      </w:r>
      <w:r w:rsidR="008F3836" w:rsidRPr="008470D2">
        <w:rPr>
          <w:b/>
          <w:sz w:val="22"/>
          <w:szCs w:val="22"/>
        </w:rPr>
        <w:t xml:space="preserve"> </w:t>
      </w:r>
      <w:r w:rsidR="008F3836" w:rsidRPr="008470D2">
        <w:rPr>
          <w:b/>
          <w:sz w:val="22"/>
          <w:szCs w:val="20"/>
          <w:lang w:eastAsia="it-IT"/>
        </w:rPr>
        <w:t>(cfr.</w:t>
      </w:r>
      <w:r w:rsidR="00B22C1B" w:rsidRPr="008470D2">
        <w:rPr>
          <w:b/>
          <w:sz w:val="22"/>
          <w:szCs w:val="20"/>
          <w:lang w:eastAsia="it-IT"/>
        </w:rPr>
        <w:t xml:space="preserve"> nota 8</w:t>
      </w:r>
      <w:r w:rsidR="008F3836" w:rsidRPr="008470D2">
        <w:rPr>
          <w:b/>
          <w:sz w:val="22"/>
          <w:szCs w:val="20"/>
          <w:lang w:eastAsia="it-IT"/>
        </w:rPr>
        <w:t>)</w:t>
      </w:r>
      <w:r w:rsidRPr="008470D2">
        <w:rPr>
          <w:b/>
          <w:sz w:val="22"/>
          <w:szCs w:val="22"/>
        </w:rPr>
        <w:t>:</w:t>
      </w:r>
    </w:p>
    <w:p w14:paraId="2D61165B" w14:textId="77777777" w:rsidR="008F3836" w:rsidRPr="008470D2" w:rsidRDefault="008F3836" w:rsidP="008F3836">
      <w:pPr>
        <w:numPr>
          <w:ilvl w:val="0"/>
          <w:numId w:val="7"/>
        </w:numPr>
        <w:tabs>
          <w:tab w:val="clear" w:pos="786"/>
        </w:tabs>
        <w:suppressAutoHyphens w:val="0"/>
        <w:ind w:left="426" w:firstLine="0"/>
        <w:rPr>
          <w:b/>
          <w:sz w:val="22"/>
          <w:szCs w:val="22"/>
          <w:lang w:eastAsia="it-IT"/>
        </w:rPr>
      </w:pPr>
      <w:r w:rsidRPr="008470D2">
        <w:rPr>
          <w:b/>
          <w:sz w:val="22"/>
          <w:szCs w:val="22"/>
          <w:lang w:eastAsia="it-IT"/>
        </w:rPr>
        <w:t>SI</w:t>
      </w:r>
    </w:p>
    <w:p w14:paraId="00A36D7D" w14:textId="77777777" w:rsidR="008F3836" w:rsidRPr="008470D2" w:rsidRDefault="008F3836" w:rsidP="008F3836">
      <w:pPr>
        <w:numPr>
          <w:ilvl w:val="0"/>
          <w:numId w:val="9"/>
        </w:numPr>
        <w:suppressAutoHyphens w:val="0"/>
        <w:ind w:left="567" w:hanging="141"/>
        <w:rPr>
          <w:b/>
          <w:sz w:val="22"/>
          <w:szCs w:val="22"/>
          <w:lang w:eastAsia="it-IT"/>
        </w:rPr>
      </w:pPr>
      <w:r w:rsidRPr="008470D2">
        <w:rPr>
          <w:b/>
          <w:sz w:val="22"/>
          <w:szCs w:val="22"/>
          <w:lang w:eastAsia="it-IT"/>
        </w:rPr>
        <w:t>NO</w:t>
      </w:r>
    </w:p>
    <w:p w14:paraId="18AC1261" w14:textId="77777777" w:rsidR="008F3836" w:rsidRPr="008470D2" w:rsidRDefault="008F3836" w:rsidP="00F958F7">
      <w:pPr>
        <w:spacing w:line="360" w:lineRule="exact"/>
        <w:ind w:left="426"/>
        <w:jc w:val="both"/>
        <w:rPr>
          <w:i/>
          <w:sz w:val="22"/>
          <w:szCs w:val="20"/>
          <w:lang w:eastAsia="it-IT"/>
        </w:rPr>
      </w:pPr>
      <w:r w:rsidRPr="008470D2">
        <w:rPr>
          <w:i/>
          <w:sz w:val="22"/>
          <w:szCs w:val="20"/>
          <w:lang w:eastAsia="it-IT"/>
        </w:rPr>
        <w:t xml:space="preserve">(nel caso di pignoramento di bene che ricade nella comunione ordinaria o coniuge non debitore dell’esecutato nell’ipotesi di pignoramento di bene acquistato in regime di comunione legale) </w:t>
      </w:r>
    </w:p>
    <w:p w14:paraId="1C49CF09" w14:textId="77777777" w:rsidR="008F3836" w:rsidRPr="008470D2" w:rsidRDefault="008F3836" w:rsidP="00F958F7">
      <w:pPr>
        <w:spacing w:line="360" w:lineRule="exact"/>
        <w:ind w:left="426"/>
        <w:jc w:val="both"/>
        <w:rPr>
          <w:b/>
          <w:sz w:val="20"/>
          <w:szCs w:val="22"/>
        </w:rPr>
      </w:pPr>
      <w:r w:rsidRPr="008470D2">
        <w:rPr>
          <w:i/>
          <w:sz w:val="22"/>
          <w:szCs w:val="20"/>
          <w:lang w:eastAsia="it-IT"/>
        </w:rPr>
        <w:t>(Se risposta positiva)</w:t>
      </w:r>
      <w:r w:rsidRPr="008470D2">
        <w:rPr>
          <w:b/>
          <w:sz w:val="22"/>
          <w:szCs w:val="20"/>
          <w:lang w:eastAsia="it-IT"/>
        </w:rPr>
        <w:t xml:space="preserve"> Data di notifica avviso ex art. 599 comma 2 c.p.c.: ………</w:t>
      </w:r>
    </w:p>
    <w:p w14:paraId="5698494C" w14:textId="77777777" w:rsidR="00AF513E" w:rsidRPr="008470D2" w:rsidRDefault="00AF513E" w:rsidP="00AF513E">
      <w:pPr>
        <w:spacing w:line="360" w:lineRule="exact"/>
        <w:ind w:left="426"/>
        <w:jc w:val="both"/>
        <w:rPr>
          <w:sz w:val="22"/>
          <w:szCs w:val="22"/>
        </w:rPr>
      </w:pPr>
    </w:p>
    <w:p w14:paraId="2B40D392" w14:textId="77777777" w:rsidR="00ED4EEE" w:rsidRPr="008470D2" w:rsidRDefault="00ED4EEE" w:rsidP="00ED4EEE">
      <w:pPr>
        <w:spacing w:line="360" w:lineRule="exact"/>
        <w:ind w:left="426"/>
        <w:jc w:val="both"/>
        <w:rPr>
          <w:b/>
          <w:sz w:val="22"/>
          <w:szCs w:val="22"/>
        </w:rPr>
      </w:pPr>
      <w:r w:rsidRPr="008470D2">
        <w:rPr>
          <w:b/>
          <w:sz w:val="22"/>
          <w:szCs w:val="22"/>
        </w:rPr>
        <w:lastRenderedPageBreak/>
        <w:t>CREDITORI IPOTECARI</w:t>
      </w:r>
      <w:r w:rsidR="008F3836" w:rsidRPr="008470D2">
        <w:rPr>
          <w:b/>
          <w:sz w:val="22"/>
          <w:szCs w:val="22"/>
        </w:rPr>
        <w:t xml:space="preserve"> (cfr.</w:t>
      </w:r>
      <w:r w:rsidR="00B22C1B" w:rsidRPr="008470D2">
        <w:rPr>
          <w:b/>
          <w:sz w:val="22"/>
          <w:szCs w:val="22"/>
        </w:rPr>
        <w:t xml:space="preserve"> nota 9</w:t>
      </w:r>
      <w:r w:rsidR="008F3836" w:rsidRPr="008470D2">
        <w:rPr>
          <w:b/>
          <w:sz w:val="22"/>
          <w:szCs w:val="22"/>
        </w:rPr>
        <w:t>)</w:t>
      </w:r>
      <w:r w:rsidRPr="008470D2">
        <w:rPr>
          <w:b/>
          <w:sz w:val="22"/>
          <w:szCs w:val="22"/>
        </w:rPr>
        <w:t xml:space="preserve">: </w:t>
      </w:r>
    </w:p>
    <w:p w14:paraId="710159DC" w14:textId="77777777" w:rsidR="008F3836" w:rsidRPr="008470D2" w:rsidRDefault="008F3836" w:rsidP="008F3836">
      <w:pPr>
        <w:numPr>
          <w:ilvl w:val="0"/>
          <w:numId w:val="24"/>
        </w:numPr>
        <w:suppressAutoHyphens w:val="0"/>
        <w:ind w:left="426" w:firstLine="0"/>
        <w:rPr>
          <w:b/>
          <w:sz w:val="22"/>
          <w:szCs w:val="22"/>
          <w:lang w:eastAsia="it-IT"/>
        </w:rPr>
      </w:pPr>
      <w:r w:rsidRPr="008470D2">
        <w:rPr>
          <w:b/>
          <w:sz w:val="22"/>
          <w:szCs w:val="22"/>
          <w:lang w:eastAsia="it-IT"/>
        </w:rPr>
        <w:t>SI</w:t>
      </w:r>
    </w:p>
    <w:p w14:paraId="5BE1343F" w14:textId="77777777" w:rsidR="008F3836" w:rsidRPr="008470D2" w:rsidRDefault="008F3836" w:rsidP="008F3836">
      <w:pPr>
        <w:numPr>
          <w:ilvl w:val="0"/>
          <w:numId w:val="25"/>
        </w:numPr>
        <w:suppressAutoHyphens w:val="0"/>
        <w:ind w:left="567" w:hanging="141"/>
        <w:rPr>
          <w:b/>
          <w:sz w:val="22"/>
          <w:szCs w:val="22"/>
          <w:lang w:eastAsia="it-IT"/>
        </w:rPr>
      </w:pPr>
      <w:r w:rsidRPr="008470D2">
        <w:rPr>
          <w:b/>
          <w:sz w:val="22"/>
          <w:szCs w:val="22"/>
          <w:lang w:eastAsia="it-IT"/>
        </w:rPr>
        <w:t>NO</w:t>
      </w:r>
    </w:p>
    <w:p w14:paraId="699E414E" w14:textId="77777777" w:rsidR="005A52F3" w:rsidRPr="008470D2" w:rsidRDefault="008F3836" w:rsidP="005A52F3">
      <w:pPr>
        <w:ind w:left="426"/>
        <w:jc w:val="both"/>
        <w:rPr>
          <w:i/>
          <w:sz w:val="22"/>
          <w:szCs w:val="20"/>
          <w:lang w:eastAsia="it-IT"/>
        </w:rPr>
      </w:pPr>
      <w:r w:rsidRPr="008470D2">
        <w:rPr>
          <w:i/>
          <w:sz w:val="22"/>
          <w:szCs w:val="20"/>
          <w:lang w:eastAsia="it-IT"/>
        </w:rPr>
        <w:t xml:space="preserve">(Se risposta positiva) </w:t>
      </w:r>
      <w:r w:rsidRPr="008470D2">
        <w:rPr>
          <w:b/>
          <w:sz w:val="22"/>
          <w:szCs w:val="20"/>
          <w:lang w:eastAsia="it-IT"/>
        </w:rPr>
        <w:t>Data di notifica avviso ex art. 498 c.p.c.: ………….</w:t>
      </w:r>
    </w:p>
    <w:p w14:paraId="773C472B" w14:textId="77777777" w:rsidR="008F3836" w:rsidRPr="008470D2" w:rsidRDefault="008F3836" w:rsidP="005A52F3">
      <w:pPr>
        <w:ind w:left="426"/>
        <w:jc w:val="both"/>
        <w:rPr>
          <w:i/>
          <w:sz w:val="22"/>
          <w:szCs w:val="20"/>
          <w:lang w:eastAsia="it-IT"/>
        </w:rPr>
      </w:pPr>
    </w:p>
    <w:p w14:paraId="5E8323CC" w14:textId="77777777" w:rsidR="008F3836" w:rsidRPr="008470D2" w:rsidRDefault="008F3836" w:rsidP="005A52F3">
      <w:pPr>
        <w:ind w:left="426"/>
        <w:jc w:val="both"/>
        <w:rPr>
          <w:b/>
          <w:sz w:val="22"/>
          <w:szCs w:val="22"/>
        </w:rPr>
      </w:pPr>
    </w:p>
    <w:p w14:paraId="68012798" w14:textId="77777777" w:rsidR="008F3836" w:rsidRPr="008470D2" w:rsidRDefault="005A52F3" w:rsidP="008F3836">
      <w:pPr>
        <w:ind w:left="426"/>
        <w:jc w:val="both"/>
        <w:rPr>
          <w:b/>
          <w:sz w:val="22"/>
          <w:szCs w:val="22"/>
        </w:rPr>
      </w:pPr>
      <w:r w:rsidRPr="008470D2">
        <w:rPr>
          <w:b/>
          <w:sz w:val="22"/>
          <w:szCs w:val="22"/>
        </w:rPr>
        <w:t xml:space="preserve">CREDITORI CHE HANNO ATTUATO UN SEQUESTRO CONSERVATIVO:    </w:t>
      </w:r>
    </w:p>
    <w:p w14:paraId="0F58CDEF" w14:textId="77777777" w:rsidR="008F3836" w:rsidRPr="008470D2" w:rsidRDefault="008F3836" w:rsidP="008F3836">
      <w:pPr>
        <w:ind w:left="426"/>
        <w:jc w:val="both"/>
        <w:rPr>
          <w:b/>
          <w:sz w:val="22"/>
          <w:szCs w:val="22"/>
        </w:rPr>
      </w:pPr>
      <w:r w:rsidRPr="008470D2">
        <w:rPr>
          <w:b/>
          <w:sz w:val="22"/>
          <w:szCs w:val="22"/>
        </w:rPr>
        <w:t>……………………………</w:t>
      </w:r>
    </w:p>
    <w:p w14:paraId="5CE109E3" w14:textId="4386D529" w:rsidR="008F3836" w:rsidRPr="008470D2" w:rsidRDefault="008F3836" w:rsidP="008F3836">
      <w:pPr>
        <w:spacing w:line="360" w:lineRule="exact"/>
        <w:ind w:left="426"/>
        <w:jc w:val="both"/>
        <w:rPr>
          <w:b/>
          <w:sz w:val="22"/>
          <w:szCs w:val="22"/>
        </w:rPr>
      </w:pPr>
      <w:r w:rsidRPr="008470D2">
        <w:rPr>
          <w:i/>
          <w:sz w:val="22"/>
          <w:szCs w:val="20"/>
          <w:lang w:eastAsia="it-IT"/>
        </w:rPr>
        <w:t>(Se risposta positiva)</w:t>
      </w:r>
      <w:r w:rsidRPr="008470D2">
        <w:rPr>
          <w:b/>
          <w:sz w:val="22"/>
          <w:szCs w:val="20"/>
          <w:lang w:eastAsia="it-IT"/>
        </w:rPr>
        <w:t xml:space="preserve"> </w:t>
      </w:r>
      <w:r w:rsidRPr="008470D2">
        <w:rPr>
          <w:b/>
          <w:sz w:val="22"/>
          <w:szCs w:val="22"/>
        </w:rPr>
        <w:t>Data di notifica avviso ex art. 158 disp. att. c.p.c.: …………</w:t>
      </w:r>
    </w:p>
    <w:p w14:paraId="26AC6881" w14:textId="3F31D1D7" w:rsidR="00DF671F" w:rsidRPr="008470D2" w:rsidRDefault="00DF671F" w:rsidP="008F3836">
      <w:pPr>
        <w:spacing w:line="360" w:lineRule="exact"/>
        <w:ind w:left="426"/>
        <w:jc w:val="both"/>
        <w:rPr>
          <w:b/>
          <w:sz w:val="22"/>
          <w:szCs w:val="22"/>
        </w:rPr>
      </w:pPr>
    </w:p>
    <w:p w14:paraId="41CE7378" w14:textId="1EFAF993" w:rsidR="00DF671F" w:rsidRPr="008470D2" w:rsidRDefault="00DF4F1E" w:rsidP="00DF671F">
      <w:pPr>
        <w:ind w:left="426"/>
        <w:jc w:val="both"/>
        <w:rPr>
          <w:b/>
          <w:sz w:val="22"/>
          <w:szCs w:val="22"/>
        </w:rPr>
      </w:pPr>
      <w:r w:rsidRPr="008470D2">
        <w:rPr>
          <w:b/>
          <w:sz w:val="22"/>
          <w:szCs w:val="22"/>
        </w:rPr>
        <w:t>ESISTENZA DI</w:t>
      </w:r>
      <w:r w:rsidR="00DF671F" w:rsidRPr="008470D2">
        <w:rPr>
          <w:b/>
          <w:sz w:val="22"/>
          <w:szCs w:val="22"/>
        </w:rPr>
        <w:t xml:space="preserve"> UN SEQUESTRO PREVENTIVO PENALE</w:t>
      </w:r>
      <w:r w:rsidRPr="008470D2">
        <w:rPr>
          <w:b/>
          <w:sz w:val="22"/>
          <w:szCs w:val="22"/>
        </w:rPr>
        <w:t xml:space="preserve"> TRASCRITTO</w:t>
      </w:r>
      <w:r w:rsidR="00DF671F" w:rsidRPr="008470D2">
        <w:rPr>
          <w:b/>
          <w:sz w:val="22"/>
          <w:szCs w:val="22"/>
        </w:rPr>
        <w:t xml:space="preserve">:    </w:t>
      </w:r>
    </w:p>
    <w:p w14:paraId="408FDC2B" w14:textId="77777777" w:rsidR="00DF671F" w:rsidRPr="008470D2" w:rsidRDefault="00DF671F" w:rsidP="00DF671F">
      <w:pPr>
        <w:ind w:left="426"/>
        <w:jc w:val="both"/>
        <w:rPr>
          <w:b/>
          <w:sz w:val="22"/>
          <w:szCs w:val="22"/>
        </w:rPr>
      </w:pPr>
      <w:r w:rsidRPr="008470D2">
        <w:rPr>
          <w:b/>
          <w:sz w:val="22"/>
          <w:szCs w:val="22"/>
        </w:rPr>
        <w:t>……………………………</w:t>
      </w:r>
    </w:p>
    <w:p w14:paraId="754BE8B0" w14:textId="77777777" w:rsidR="00DF671F" w:rsidRPr="008470D2" w:rsidRDefault="00DF671F" w:rsidP="008F3836">
      <w:pPr>
        <w:spacing w:line="360" w:lineRule="exact"/>
        <w:ind w:left="426"/>
        <w:jc w:val="both"/>
        <w:rPr>
          <w:b/>
          <w:sz w:val="22"/>
          <w:szCs w:val="22"/>
        </w:rPr>
      </w:pPr>
    </w:p>
    <w:p w14:paraId="40452EEB" w14:textId="77777777" w:rsidR="005A52F3" w:rsidRPr="008470D2" w:rsidRDefault="005A52F3" w:rsidP="005A52F3">
      <w:pPr>
        <w:spacing w:line="360" w:lineRule="exact"/>
        <w:ind w:left="426"/>
        <w:jc w:val="both"/>
        <w:rPr>
          <w:sz w:val="22"/>
          <w:szCs w:val="22"/>
        </w:rPr>
      </w:pPr>
    </w:p>
    <w:p w14:paraId="3925C4F7" w14:textId="77777777" w:rsidR="001E12A1" w:rsidRPr="008470D2" w:rsidRDefault="001E12A1" w:rsidP="005A52F3">
      <w:pPr>
        <w:suppressAutoHyphens w:val="0"/>
        <w:ind w:left="426" w:firstLine="283"/>
        <w:rPr>
          <w:b/>
          <w:sz w:val="22"/>
          <w:szCs w:val="22"/>
          <w:lang w:eastAsia="it-IT"/>
        </w:rPr>
      </w:pPr>
      <w:r w:rsidRPr="008470D2">
        <w:rPr>
          <w:b/>
          <w:sz w:val="22"/>
          <w:szCs w:val="22"/>
          <w:lang w:eastAsia="it-IT"/>
        </w:rPr>
        <w:t>DOCUMENTI ALLEGATI ALL’ISTANZA DI VENDITA:</w:t>
      </w:r>
    </w:p>
    <w:p w14:paraId="7901F82A" w14:textId="77777777" w:rsidR="001E12A1" w:rsidRPr="008470D2" w:rsidRDefault="001E12A1" w:rsidP="001E12A1">
      <w:pPr>
        <w:suppressAutoHyphens w:val="0"/>
        <w:rPr>
          <w:b/>
          <w:sz w:val="22"/>
          <w:szCs w:val="22"/>
          <w:lang w:eastAsia="it-IT"/>
        </w:rPr>
      </w:pPr>
    </w:p>
    <w:p w14:paraId="5B9A6B8D" w14:textId="77777777" w:rsidR="001E12A1" w:rsidRPr="008470D2" w:rsidRDefault="001E12A1" w:rsidP="001E12A1">
      <w:pPr>
        <w:numPr>
          <w:ilvl w:val="0"/>
          <w:numId w:val="6"/>
        </w:numPr>
        <w:suppressAutoHyphens w:val="0"/>
        <w:ind w:left="709" w:hanging="283"/>
        <w:rPr>
          <w:b/>
          <w:sz w:val="22"/>
          <w:szCs w:val="22"/>
          <w:lang w:eastAsia="it-IT"/>
        </w:rPr>
      </w:pPr>
      <w:r w:rsidRPr="008470D2">
        <w:rPr>
          <w:b/>
          <w:sz w:val="22"/>
          <w:szCs w:val="22"/>
          <w:lang w:eastAsia="it-IT"/>
        </w:rPr>
        <w:t xml:space="preserve">NOTA DI TRASCRIZIONE DEL PIGNORAMENTO  </w:t>
      </w:r>
    </w:p>
    <w:p w14:paraId="4E1CE9A5" w14:textId="77777777" w:rsidR="001E12A1" w:rsidRPr="008470D2" w:rsidRDefault="001E12A1" w:rsidP="001E12A1">
      <w:pPr>
        <w:numPr>
          <w:ilvl w:val="0"/>
          <w:numId w:val="10"/>
        </w:numPr>
        <w:suppressAutoHyphens w:val="0"/>
        <w:ind w:left="993" w:hanging="284"/>
        <w:rPr>
          <w:b/>
          <w:sz w:val="22"/>
          <w:szCs w:val="22"/>
          <w:lang w:eastAsia="it-IT"/>
        </w:rPr>
      </w:pPr>
      <w:r w:rsidRPr="008470D2">
        <w:rPr>
          <w:rFonts w:ascii="Arial" w:hAnsi="Arial" w:cs="Arial"/>
          <w:sz w:val="22"/>
          <w:szCs w:val="22"/>
          <w:lang w:eastAsia="it-IT"/>
        </w:rPr>
        <w:t xml:space="preserve"> </w:t>
      </w:r>
      <w:r w:rsidRPr="008470D2">
        <w:rPr>
          <w:b/>
          <w:sz w:val="22"/>
          <w:szCs w:val="22"/>
          <w:lang w:eastAsia="it-IT"/>
        </w:rPr>
        <w:t xml:space="preserve">SI </w:t>
      </w:r>
    </w:p>
    <w:p w14:paraId="463C4E96" w14:textId="77777777" w:rsidR="0004689C" w:rsidRPr="008470D2" w:rsidRDefault="008F3836" w:rsidP="0004689C">
      <w:pPr>
        <w:numPr>
          <w:ilvl w:val="0"/>
          <w:numId w:val="9"/>
        </w:numPr>
        <w:suppressAutoHyphens w:val="0"/>
        <w:ind w:left="993" w:hanging="284"/>
        <w:rPr>
          <w:b/>
          <w:sz w:val="22"/>
          <w:szCs w:val="22"/>
          <w:lang w:eastAsia="it-IT"/>
        </w:rPr>
      </w:pPr>
      <w:r w:rsidRPr="008470D2">
        <w:rPr>
          <w:b/>
          <w:sz w:val="22"/>
          <w:szCs w:val="22"/>
          <w:lang w:eastAsia="it-IT"/>
        </w:rPr>
        <w:t>NO</w:t>
      </w:r>
    </w:p>
    <w:p w14:paraId="129F9CB3" w14:textId="77777777" w:rsidR="001E12A1" w:rsidRPr="008470D2" w:rsidRDefault="001E12A1" w:rsidP="001E12A1">
      <w:pPr>
        <w:suppressAutoHyphens w:val="0"/>
        <w:spacing w:line="360" w:lineRule="exact"/>
        <w:rPr>
          <w:sz w:val="22"/>
          <w:szCs w:val="22"/>
          <w:lang w:eastAsia="it-IT"/>
        </w:rPr>
      </w:pPr>
    </w:p>
    <w:p w14:paraId="104B2817" w14:textId="77777777" w:rsidR="001E12A1" w:rsidRPr="008470D2" w:rsidRDefault="001E12A1" w:rsidP="001E12A1">
      <w:pPr>
        <w:numPr>
          <w:ilvl w:val="0"/>
          <w:numId w:val="6"/>
        </w:numPr>
        <w:suppressAutoHyphens w:val="0"/>
        <w:ind w:left="709" w:hanging="283"/>
        <w:rPr>
          <w:b/>
          <w:sz w:val="22"/>
          <w:szCs w:val="22"/>
          <w:lang w:eastAsia="it-IT"/>
        </w:rPr>
      </w:pPr>
      <w:r w:rsidRPr="008470D2">
        <w:rPr>
          <w:b/>
          <w:sz w:val="22"/>
          <w:szCs w:val="22"/>
          <w:lang w:eastAsia="it-IT"/>
        </w:rPr>
        <w:t>DOCUMENTI RICHIESTI EX ART. 567 COMMA 2 C.P.C.</w:t>
      </w:r>
    </w:p>
    <w:p w14:paraId="2E4DC283" w14:textId="77777777" w:rsidR="005A52F3" w:rsidRPr="008470D2" w:rsidRDefault="008F3836" w:rsidP="00554B49">
      <w:pPr>
        <w:numPr>
          <w:ilvl w:val="0"/>
          <w:numId w:val="11"/>
        </w:numPr>
        <w:tabs>
          <w:tab w:val="clear" w:pos="786"/>
        </w:tabs>
        <w:suppressAutoHyphens w:val="0"/>
        <w:ind w:left="993" w:hanging="284"/>
        <w:rPr>
          <w:sz w:val="22"/>
          <w:szCs w:val="22"/>
          <w:lang w:eastAsia="it-IT"/>
        </w:rPr>
      </w:pPr>
      <w:r w:rsidRPr="008470D2">
        <w:rPr>
          <w:sz w:val="22"/>
          <w:szCs w:val="22"/>
          <w:lang w:eastAsia="it-IT"/>
        </w:rPr>
        <w:t>estratto attuale catasto</w:t>
      </w:r>
    </w:p>
    <w:p w14:paraId="782BF25B" w14:textId="77777777" w:rsidR="005A52F3" w:rsidRPr="008470D2" w:rsidRDefault="005A52F3" w:rsidP="00554B49">
      <w:pPr>
        <w:numPr>
          <w:ilvl w:val="0"/>
          <w:numId w:val="11"/>
        </w:numPr>
        <w:tabs>
          <w:tab w:val="clear" w:pos="786"/>
        </w:tabs>
        <w:suppressAutoHyphens w:val="0"/>
        <w:ind w:left="993" w:hanging="284"/>
        <w:rPr>
          <w:sz w:val="22"/>
          <w:szCs w:val="22"/>
          <w:lang w:eastAsia="it-IT"/>
        </w:rPr>
      </w:pPr>
      <w:r w:rsidRPr="008470D2">
        <w:rPr>
          <w:sz w:val="22"/>
          <w:szCs w:val="22"/>
          <w:lang w:eastAsia="it-IT"/>
        </w:rPr>
        <w:t>estratto storico del catasto</w:t>
      </w:r>
    </w:p>
    <w:p w14:paraId="48FD73EF" w14:textId="77777777" w:rsidR="005A52F3" w:rsidRPr="008470D2" w:rsidRDefault="005A52F3" w:rsidP="00554B49">
      <w:pPr>
        <w:numPr>
          <w:ilvl w:val="0"/>
          <w:numId w:val="11"/>
        </w:numPr>
        <w:tabs>
          <w:tab w:val="clear" w:pos="786"/>
        </w:tabs>
        <w:suppressAutoHyphens w:val="0"/>
        <w:ind w:left="993" w:hanging="284"/>
        <w:rPr>
          <w:sz w:val="22"/>
          <w:szCs w:val="22"/>
          <w:lang w:eastAsia="it-IT"/>
        </w:rPr>
      </w:pPr>
      <w:r w:rsidRPr="008470D2">
        <w:rPr>
          <w:sz w:val="22"/>
          <w:szCs w:val="22"/>
          <w:lang w:eastAsia="it-IT"/>
        </w:rPr>
        <w:t>certificati iscrizioni e trascrizioni relative all’immobile pignorato (a nome dell’esecutato)</w:t>
      </w:r>
    </w:p>
    <w:p w14:paraId="3E5580CD" w14:textId="77777777" w:rsidR="005A52F3" w:rsidRPr="008470D2" w:rsidRDefault="005A52F3" w:rsidP="00554B49">
      <w:pPr>
        <w:numPr>
          <w:ilvl w:val="0"/>
          <w:numId w:val="10"/>
        </w:numPr>
        <w:suppressAutoHyphens w:val="0"/>
        <w:ind w:left="993" w:hanging="284"/>
        <w:rPr>
          <w:b/>
          <w:sz w:val="22"/>
          <w:szCs w:val="22"/>
          <w:lang w:eastAsia="it-IT"/>
        </w:rPr>
      </w:pPr>
      <w:r w:rsidRPr="008470D2">
        <w:rPr>
          <w:sz w:val="22"/>
          <w:szCs w:val="22"/>
          <w:lang w:eastAsia="it-IT"/>
        </w:rPr>
        <w:t>certificato notarile sostitutivo della documentazione ipocatastale</w:t>
      </w:r>
    </w:p>
    <w:p w14:paraId="713AFE4E" w14:textId="77777777" w:rsidR="00D75CDB" w:rsidRPr="008470D2" w:rsidRDefault="00D75CDB" w:rsidP="00AE1231">
      <w:pPr>
        <w:suppressAutoHyphens w:val="0"/>
        <w:spacing w:before="120" w:line="300" w:lineRule="exact"/>
        <w:ind w:left="425"/>
        <w:jc w:val="both"/>
        <w:rPr>
          <w:b/>
          <w:sz w:val="22"/>
          <w:szCs w:val="22"/>
          <w:lang w:eastAsia="it-IT"/>
        </w:rPr>
      </w:pPr>
    </w:p>
    <w:p w14:paraId="7F3ADB43" w14:textId="77777777" w:rsidR="00AE1231" w:rsidRPr="008470D2" w:rsidRDefault="00C92516" w:rsidP="00AE1231">
      <w:pPr>
        <w:suppressAutoHyphens w:val="0"/>
        <w:spacing w:before="120" w:line="300" w:lineRule="exact"/>
        <w:ind w:left="425"/>
        <w:jc w:val="both"/>
        <w:rPr>
          <w:b/>
          <w:sz w:val="22"/>
          <w:szCs w:val="22"/>
          <w:lang w:eastAsia="it-IT"/>
        </w:rPr>
      </w:pPr>
      <w:r w:rsidRPr="008470D2">
        <w:rPr>
          <w:b/>
          <w:sz w:val="22"/>
          <w:szCs w:val="22"/>
          <w:lang w:eastAsia="it-IT"/>
        </w:rPr>
        <w:t>TITOLO DI ACQUISTO DELLA PROPRIETÀ IN CAPO ALL’ESECUTATO</w:t>
      </w:r>
      <w:r w:rsidR="00AE1231" w:rsidRPr="008470D2">
        <w:rPr>
          <w:b/>
          <w:sz w:val="22"/>
          <w:szCs w:val="22"/>
          <w:lang w:eastAsia="it-IT"/>
        </w:rPr>
        <w:t>:</w:t>
      </w:r>
    </w:p>
    <w:p w14:paraId="0FFA8CF5" w14:textId="77777777" w:rsidR="008F3836" w:rsidRPr="008470D2" w:rsidRDefault="008F3836"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compravendita</w:t>
      </w:r>
    </w:p>
    <w:p w14:paraId="19FE50F9" w14:textId="77777777" w:rsidR="008F3836" w:rsidRPr="008470D2" w:rsidRDefault="008F3836"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donazione</w:t>
      </w:r>
    </w:p>
    <w:p w14:paraId="4C751C40" w14:textId="77777777" w:rsidR="00A935AD" w:rsidRPr="008470D2" w:rsidRDefault="00A935AD"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legato</w:t>
      </w:r>
    </w:p>
    <w:p w14:paraId="43C99B24" w14:textId="77777777" w:rsidR="00A935AD" w:rsidRPr="008470D2" w:rsidRDefault="00A935AD"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accettazione tacita o espressa dell’eredità da valutarsi ab intestato o per testamento</w:t>
      </w:r>
    </w:p>
    <w:p w14:paraId="28519064" w14:textId="77777777" w:rsidR="008F3836" w:rsidRPr="008470D2" w:rsidRDefault="00A935AD"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apertura di successione con denuncia trascritta nei registri immobiliari, ma senza trascrizione di un atto di accettazione tacita o espressa di eredità</w:t>
      </w:r>
    </w:p>
    <w:p w14:paraId="5C1D1DC6" w14:textId="77777777" w:rsidR="008F3836" w:rsidRPr="008470D2" w:rsidRDefault="008F3836"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usucapione ventennale</w:t>
      </w:r>
    </w:p>
    <w:p w14:paraId="640C1FC7" w14:textId="77777777" w:rsidR="008F3836" w:rsidRPr="008470D2" w:rsidRDefault="008F3836"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permuta</w:t>
      </w:r>
    </w:p>
    <w:p w14:paraId="402BEFE2" w14:textId="77777777" w:rsidR="00A935AD" w:rsidRPr="008470D2" w:rsidRDefault="00A935AD"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divisione consensuale</w:t>
      </w:r>
    </w:p>
    <w:p w14:paraId="709E7BBA" w14:textId="77777777" w:rsidR="00A935AD" w:rsidRPr="008470D2" w:rsidRDefault="00A935AD"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divisione giudiziale</w:t>
      </w:r>
    </w:p>
    <w:p w14:paraId="0AFD8B7B" w14:textId="77777777" w:rsidR="008F3836" w:rsidRPr="008470D2" w:rsidRDefault="008F3836" w:rsidP="008F3836">
      <w:pPr>
        <w:numPr>
          <w:ilvl w:val="0"/>
          <w:numId w:val="18"/>
        </w:numPr>
        <w:tabs>
          <w:tab w:val="num" w:pos="360"/>
        </w:tabs>
        <w:suppressAutoHyphens w:val="0"/>
        <w:spacing w:line="300" w:lineRule="exact"/>
        <w:ind w:left="992" w:hanging="425"/>
        <w:jc w:val="both"/>
        <w:rPr>
          <w:sz w:val="22"/>
          <w:szCs w:val="22"/>
          <w:lang w:eastAsia="it-IT"/>
        </w:rPr>
      </w:pPr>
      <w:r w:rsidRPr="008470D2">
        <w:rPr>
          <w:sz w:val="22"/>
          <w:szCs w:val="22"/>
          <w:lang w:eastAsia="it-IT"/>
        </w:rPr>
        <w:t>altro: ____________________________________________________________</w:t>
      </w:r>
    </w:p>
    <w:p w14:paraId="3BDC995E" w14:textId="77777777" w:rsidR="0062537A" w:rsidRPr="008470D2" w:rsidRDefault="0062537A" w:rsidP="00AE1231">
      <w:pPr>
        <w:suppressAutoHyphens w:val="0"/>
        <w:spacing w:before="120" w:line="300" w:lineRule="exact"/>
        <w:ind w:left="360"/>
        <w:jc w:val="both"/>
        <w:rPr>
          <w:b/>
          <w:sz w:val="22"/>
          <w:szCs w:val="22"/>
          <w:lang w:eastAsia="it-IT"/>
        </w:rPr>
      </w:pPr>
    </w:p>
    <w:p w14:paraId="18F48105" w14:textId="77777777" w:rsidR="00AE1231" w:rsidRPr="008470D2" w:rsidRDefault="00C92516" w:rsidP="00AE1231">
      <w:pPr>
        <w:suppressAutoHyphens w:val="0"/>
        <w:spacing w:before="120" w:line="300" w:lineRule="exact"/>
        <w:ind w:left="360"/>
        <w:jc w:val="both"/>
        <w:rPr>
          <w:b/>
          <w:sz w:val="22"/>
          <w:szCs w:val="22"/>
          <w:lang w:eastAsia="it-IT"/>
        </w:rPr>
      </w:pPr>
      <w:r w:rsidRPr="008470D2">
        <w:rPr>
          <w:b/>
          <w:sz w:val="22"/>
          <w:szCs w:val="22"/>
          <w:lang w:eastAsia="it-IT"/>
        </w:rPr>
        <w:t>DATA DEL TITOLO DI ACQUISTO:</w:t>
      </w:r>
    </w:p>
    <w:p w14:paraId="7706566F" w14:textId="77777777" w:rsidR="008F3836" w:rsidRPr="008470D2" w:rsidRDefault="008F3836" w:rsidP="00BC74FD">
      <w:pPr>
        <w:suppressAutoHyphens w:val="0"/>
        <w:spacing w:before="120" w:line="300" w:lineRule="exact"/>
        <w:ind w:left="426"/>
        <w:jc w:val="both"/>
        <w:rPr>
          <w:sz w:val="22"/>
          <w:szCs w:val="22"/>
          <w:lang w:eastAsia="it-IT"/>
        </w:rPr>
      </w:pPr>
      <w:r w:rsidRPr="008470D2">
        <w:rPr>
          <w:sz w:val="22"/>
          <w:szCs w:val="22"/>
          <w:lang w:eastAsia="it-IT"/>
        </w:rPr>
        <w:t>…………..</w:t>
      </w:r>
    </w:p>
    <w:p w14:paraId="492ED450" w14:textId="77777777" w:rsidR="008F3836" w:rsidRPr="008470D2" w:rsidRDefault="008F3836" w:rsidP="00346B81">
      <w:pPr>
        <w:suppressAutoHyphens w:val="0"/>
        <w:spacing w:before="120"/>
        <w:ind w:left="425"/>
        <w:jc w:val="both"/>
        <w:rPr>
          <w:i/>
          <w:sz w:val="22"/>
          <w:szCs w:val="22"/>
          <w:lang w:eastAsia="it-IT"/>
        </w:rPr>
      </w:pPr>
      <w:r w:rsidRPr="008470D2">
        <w:rPr>
          <w:b/>
          <w:i/>
          <w:sz w:val="22"/>
          <w:szCs w:val="22"/>
          <w:lang w:eastAsia="it-IT"/>
        </w:rPr>
        <w:t>Se tale data non supera il ventennio antecedente la data del pignoramento</w:t>
      </w:r>
      <w:r w:rsidR="00346B81" w:rsidRPr="008470D2">
        <w:rPr>
          <w:b/>
          <w:i/>
          <w:sz w:val="22"/>
          <w:szCs w:val="22"/>
          <w:lang w:eastAsia="it-IT"/>
        </w:rPr>
        <w:t>,</w:t>
      </w:r>
      <w:r w:rsidRPr="008470D2">
        <w:rPr>
          <w:b/>
          <w:i/>
          <w:sz w:val="22"/>
          <w:szCs w:val="22"/>
          <w:lang w:eastAsia="it-IT"/>
        </w:rPr>
        <w:t xml:space="preserve"> </w:t>
      </w:r>
      <w:r w:rsidRPr="008470D2">
        <w:rPr>
          <w:b/>
          <w:i/>
          <w:sz w:val="22"/>
          <w:szCs w:val="22"/>
          <w:u w:val="single"/>
          <w:lang w:eastAsia="it-IT"/>
        </w:rPr>
        <w:t>indicare anche i precedenti danti causa ed i rispettivi titoli fino a coprire il ventennio antecedente il pignoramento</w:t>
      </w:r>
      <w:r w:rsidRPr="008470D2">
        <w:rPr>
          <w:i/>
          <w:sz w:val="22"/>
          <w:szCs w:val="22"/>
          <w:lang w:eastAsia="it-IT"/>
        </w:rPr>
        <w:t>. In ogni caso occorre specificare se la documentazione ipocatastale o la certificazione notarile sostitutiva in concreto depositate dal creditore procedente siano complete, vale a dire se, con riferimento a ciascuno degli immobili espropriati, i certificati delle iscrizioni si estendano al ventennio anteriore alla trascrizione del pignoramento e se la certificazione delle trascrizioni ( sia a favore che contro ) risalga all’ultimo atto di acquisto a titolo derivativo od originario precedente il ventennio, nonché se il procedente abbia depositato l’estratto catastale attuale (relativo alla situazione di una partita alla data del rilascio del documento) o quello storico (relativo ai passaggi del bene da un possessore ad un altro nel ventennio anteriore alla trascrizione del pignoramento)</w:t>
      </w:r>
    </w:p>
    <w:p w14:paraId="2493E1CC" w14:textId="77777777" w:rsidR="00FE1B2C" w:rsidRPr="008470D2" w:rsidRDefault="00FE1B2C" w:rsidP="00FE1B2C">
      <w:pPr>
        <w:suppressAutoHyphens w:val="0"/>
        <w:ind w:left="426"/>
        <w:rPr>
          <w:b/>
          <w:szCs w:val="20"/>
          <w:lang w:eastAsia="it-IT"/>
        </w:rPr>
      </w:pPr>
    </w:p>
    <w:p w14:paraId="584A15B1" w14:textId="77777777" w:rsidR="00917795" w:rsidRPr="008470D2" w:rsidRDefault="00917795" w:rsidP="00917795">
      <w:pPr>
        <w:suppressAutoHyphens w:val="0"/>
        <w:ind w:left="426"/>
        <w:rPr>
          <w:b/>
          <w:sz w:val="22"/>
          <w:szCs w:val="20"/>
          <w:lang w:eastAsia="it-IT"/>
        </w:rPr>
      </w:pPr>
      <w:r w:rsidRPr="008470D2">
        <w:rPr>
          <w:b/>
          <w:sz w:val="22"/>
          <w:szCs w:val="20"/>
          <w:lang w:eastAsia="it-IT"/>
        </w:rPr>
        <w:t>Stato civile dell’esecutato nel momento dell’acquisto del bene pignorato:</w:t>
      </w:r>
    </w:p>
    <w:p w14:paraId="2D2F0530" w14:textId="77777777" w:rsidR="00917795" w:rsidRPr="008470D2" w:rsidRDefault="00917795" w:rsidP="00917795">
      <w:pPr>
        <w:pStyle w:val="Paragrafoelenco"/>
        <w:numPr>
          <w:ilvl w:val="0"/>
          <w:numId w:val="10"/>
        </w:numPr>
        <w:suppressAutoHyphens w:val="0"/>
        <w:ind w:left="993" w:hanging="426"/>
        <w:rPr>
          <w:sz w:val="22"/>
          <w:szCs w:val="20"/>
          <w:lang w:eastAsia="it-IT"/>
        </w:rPr>
      </w:pPr>
      <w:r w:rsidRPr="008470D2">
        <w:rPr>
          <w:sz w:val="22"/>
          <w:szCs w:val="20"/>
          <w:lang w:eastAsia="it-IT"/>
        </w:rPr>
        <w:t>coniugato</w:t>
      </w:r>
    </w:p>
    <w:p w14:paraId="7FE6CCC3" w14:textId="77777777" w:rsidR="00917795" w:rsidRPr="008470D2" w:rsidRDefault="00917795" w:rsidP="00917795">
      <w:pPr>
        <w:numPr>
          <w:ilvl w:val="0"/>
          <w:numId w:val="27"/>
        </w:numPr>
        <w:tabs>
          <w:tab w:val="num" w:pos="360"/>
        </w:tabs>
        <w:suppressAutoHyphens w:val="0"/>
        <w:ind w:left="993" w:hanging="426"/>
        <w:rPr>
          <w:sz w:val="22"/>
          <w:szCs w:val="20"/>
          <w:lang w:eastAsia="it-IT"/>
        </w:rPr>
      </w:pPr>
      <w:r w:rsidRPr="008470D2">
        <w:rPr>
          <w:sz w:val="22"/>
          <w:szCs w:val="20"/>
          <w:lang w:eastAsia="it-IT"/>
        </w:rPr>
        <w:t>celibe / nubile</w:t>
      </w:r>
    </w:p>
    <w:p w14:paraId="544A5C3C" w14:textId="77777777" w:rsidR="00917795" w:rsidRPr="008470D2" w:rsidRDefault="00917795" w:rsidP="00FE1B2C">
      <w:pPr>
        <w:suppressAutoHyphens w:val="0"/>
        <w:ind w:left="426"/>
        <w:rPr>
          <w:b/>
          <w:szCs w:val="20"/>
          <w:lang w:eastAsia="it-IT"/>
        </w:rPr>
      </w:pPr>
    </w:p>
    <w:p w14:paraId="43C14C54" w14:textId="77777777" w:rsidR="00917795" w:rsidRPr="008470D2" w:rsidRDefault="00917795" w:rsidP="00917795">
      <w:pPr>
        <w:suppressAutoHyphens w:val="0"/>
        <w:ind w:left="426"/>
        <w:rPr>
          <w:b/>
          <w:sz w:val="22"/>
          <w:szCs w:val="20"/>
          <w:lang w:eastAsia="it-IT"/>
        </w:rPr>
      </w:pPr>
      <w:r w:rsidRPr="008470D2">
        <w:rPr>
          <w:b/>
          <w:sz w:val="22"/>
          <w:szCs w:val="20"/>
          <w:lang w:eastAsia="it-IT"/>
        </w:rPr>
        <w:t>Coniuge in regime di comunione legale dei beni</w:t>
      </w:r>
      <w:r w:rsidR="00A935AD" w:rsidRPr="008470D2">
        <w:rPr>
          <w:b/>
          <w:sz w:val="22"/>
          <w:szCs w:val="20"/>
          <w:lang w:eastAsia="it-IT"/>
        </w:rPr>
        <w:t xml:space="preserve"> al momento dell’acquisto del bene pignorato </w:t>
      </w:r>
      <w:r w:rsidRPr="008470D2">
        <w:rPr>
          <w:b/>
          <w:sz w:val="22"/>
          <w:szCs w:val="20"/>
          <w:lang w:eastAsia="it-IT"/>
        </w:rPr>
        <w:t>(cfr.</w:t>
      </w:r>
      <w:r w:rsidR="00B22C1B" w:rsidRPr="008470D2">
        <w:rPr>
          <w:b/>
          <w:sz w:val="22"/>
          <w:szCs w:val="20"/>
          <w:lang w:eastAsia="it-IT"/>
        </w:rPr>
        <w:t xml:space="preserve"> nota 10</w:t>
      </w:r>
      <w:r w:rsidRPr="008470D2">
        <w:rPr>
          <w:b/>
          <w:sz w:val="22"/>
          <w:szCs w:val="20"/>
          <w:lang w:eastAsia="it-IT"/>
        </w:rPr>
        <w:t>)</w:t>
      </w:r>
    </w:p>
    <w:p w14:paraId="699A06E2" w14:textId="77777777" w:rsidR="00917795" w:rsidRPr="008470D2" w:rsidRDefault="00917795" w:rsidP="00917795">
      <w:pPr>
        <w:numPr>
          <w:ilvl w:val="0"/>
          <w:numId w:val="28"/>
        </w:numPr>
        <w:tabs>
          <w:tab w:val="num" w:pos="360"/>
        </w:tabs>
        <w:suppressAutoHyphens w:val="0"/>
        <w:ind w:left="993" w:hanging="426"/>
        <w:rPr>
          <w:b/>
          <w:sz w:val="22"/>
          <w:szCs w:val="20"/>
          <w:lang w:eastAsia="it-IT"/>
        </w:rPr>
      </w:pPr>
      <w:r w:rsidRPr="008470D2">
        <w:rPr>
          <w:b/>
          <w:sz w:val="22"/>
          <w:szCs w:val="20"/>
          <w:lang w:eastAsia="it-IT"/>
        </w:rPr>
        <w:t>SI</w:t>
      </w:r>
    </w:p>
    <w:p w14:paraId="5506FA2C" w14:textId="77777777" w:rsidR="00917795" w:rsidRPr="008470D2" w:rsidRDefault="00917795" w:rsidP="00917795">
      <w:pPr>
        <w:numPr>
          <w:ilvl w:val="0"/>
          <w:numId w:val="29"/>
        </w:numPr>
        <w:tabs>
          <w:tab w:val="num" w:pos="360"/>
        </w:tabs>
        <w:suppressAutoHyphens w:val="0"/>
        <w:ind w:left="993" w:hanging="426"/>
        <w:rPr>
          <w:b/>
          <w:sz w:val="22"/>
          <w:szCs w:val="20"/>
          <w:lang w:eastAsia="it-IT"/>
        </w:rPr>
      </w:pPr>
      <w:r w:rsidRPr="008470D2">
        <w:rPr>
          <w:b/>
          <w:sz w:val="22"/>
          <w:szCs w:val="20"/>
          <w:lang w:eastAsia="it-IT"/>
        </w:rPr>
        <w:t>NO</w:t>
      </w:r>
    </w:p>
    <w:p w14:paraId="07B83D4F" w14:textId="77777777" w:rsidR="00A935AD" w:rsidRPr="008470D2" w:rsidRDefault="00A935AD" w:rsidP="00A935AD">
      <w:pPr>
        <w:suppressAutoHyphens w:val="0"/>
        <w:ind w:left="993"/>
        <w:rPr>
          <w:b/>
          <w:sz w:val="22"/>
          <w:szCs w:val="20"/>
          <w:lang w:eastAsia="it-IT"/>
        </w:rPr>
      </w:pPr>
    </w:p>
    <w:p w14:paraId="4214B293" w14:textId="77777777" w:rsidR="00A935AD" w:rsidRPr="008470D2" w:rsidRDefault="00A935AD" w:rsidP="00A935AD">
      <w:pPr>
        <w:suppressAutoHyphens w:val="0"/>
        <w:ind w:left="426"/>
        <w:rPr>
          <w:b/>
          <w:sz w:val="22"/>
          <w:szCs w:val="20"/>
          <w:lang w:eastAsia="it-IT"/>
        </w:rPr>
      </w:pPr>
      <w:r w:rsidRPr="008470D2">
        <w:rPr>
          <w:b/>
          <w:sz w:val="22"/>
          <w:szCs w:val="20"/>
          <w:lang w:eastAsia="it-IT"/>
        </w:rPr>
        <w:t>Stato civile dell’esecutato nel momento della notifica dell’atto di pignoramento</w:t>
      </w:r>
    </w:p>
    <w:p w14:paraId="2F13980E" w14:textId="77777777" w:rsidR="00A935AD" w:rsidRPr="008470D2" w:rsidRDefault="00A935AD" w:rsidP="00A935AD">
      <w:pPr>
        <w:numPr>
          <w:ilvl w:val="0"/>
          <w:numId w:val="28"/>
        </w:numPr>
        <w:tabs>
          <w:tab w:val="num" w:pos="360"/>
        </w:tabs>
        <w:suppressAutoHyphens w:val="0"/>
        <w:ind w:left="993" w:hanging="426"/>
        <w:rPr>
          <w:b/>
          <w:sz w:val="22"/>
          <w:szCs w:val="20"/>
          <w:lang w:eastAsia="it-IT"/>
        </w:rPr>
      </w:pPr>
      <w:r w:rsidRPr="008470D2">
        <w:rPr>
          <w:b/>
          <w:sz w:val="22"/>
          <w:szCs w:val="20"/>
          <w:lang w:eastAsia="it-IT"/>
        </w:rPr>
        <w:t>coniugato</w:t>
      </w:r>
    </w:p>
    <w:p w14:paraId="1DBD2515" w14:textId="77777777" w:rsidR="00A935AD" w:rsidRPr="008470D2" w:rsidRDefault="00A935AD" w:rsidP="00A935AD">
      <w:pPr>
        <w:numPr>
          <w:ilvl w:val="0"/>
          <w:numId w:val="29"/>
        </w:numPr>
        <w:tabs>
          <w:tab w:val="num" w:pos="360"/>
        </w:tabs>
        <w:suppressAutoHyphens w:val="0"/>
        <w:ind w:left="993" w:hanging="426"/>
        <w:rPr>
          <w:b/>
          <w:sz w:val="22"/>
          <w:szCs w:val="20"/>
          <w:lang w:eastAsia="it-IT"/>
        </w:rPr>
      </w:pPr>
      <w:r w:rsidRPr="008470D2">
        <w:rPr>
          <w:b/>
          <w:sz w:val="22"/>
          <w:szCs w:val="20"/>
          <w:lang w:eastAsia="it-IT"/>
        </w:rPr>
        <w:t>celibe/nubile</w:t>
      </w:r>
    </w:p>
    <w:p w14:paraId="7C4461DB" w14:textId="77777777" w:rsidR="00A935AD" w:rsidRPr="008470D2" w:rsidRDefault="00A935AD" w:rsidP="00A935AD">
      <w:pPr>
        <w:suppressAutoHyphens w:val="0"/>
        <w:ind w:left="567"/>
        <w:rPr>
          <w:b/>
          <w:sz w:val="22"/>
          <w:szCs w:val="20"/>
          <w:lang w:eastAsia="it-IT"/>
        </w:rPr>
      </w:pPr>
    </w:p>
    <w:p w14:paraId="666AF67B" w14:textId="77777777" w:rsidR="00A935AD" w:rsidRPr="008470D2" w:rsidRDefault="00A935AD" w:rsidP="00A935AD">
      <w:pPr>
        <w:suppressAutoHyphens w:val="0"/>
        <w:ind w:left="567"/>
        <w:rPr>
          <w:b/>
          <w:sz w:val="22"/>
          <w:szCs w:val="20"/>
          <w:lang w:eastAsia="it-IT"/>
        </w:rPr>
      </w:pPr>
      <w:r w:rsidRPr="008470D2">
        <w:rPr>
          <w:b/>
          <w:sz w:val="22"/>
          <w:szCs w:val="20"/>
          <w:lang w:eastAsia="it-IT"/>
        </w:rPr>
        <w:t>Regime patrimoniale della parte esecutata al momento della notifica dell’atto di pignoramento quale evincibile dall’estratto per sunto dell’atto di matrimonio.</w:t>
      </w:r>
    </w:p>
    <w:p w14:paraId="307ECA7D" w14:textId="77777777" w:rsidR="00917795" w:rsidRPr="008470D2" w:rsidRDefault="00917795" w:rsidP="00FE1B2C">
      <w:pPr>
        <w:suppressAutoHyphens w:val="0"/>
        <w:ind w:left="426"/>
        <w:rPr>
          <w:b/>
          <w:szCs w:val="20"/>
          <w:lang w:eastAsia="it-IT"/>
        </w:rPr>
      </w:pPr>
    </w:p>
    <w:p w14:paraId="0B2AF647" w14:textId="393BC7BD" w:rsidR="00917795" w:rsidRPr="008470D2" w:rsidRDefault="00DF671F" w:rsidP="00DF671F">
      <w:pPr>
        <w:suppressAutoHyphens w:val="0"/>
        <w:ind w:left="426"/>
        <w:jc w:val="center"/>
        <w:rPr>
          <w:b/>
          <w:szCs w:val="20"/>
          <w:lang w:eastAsia="it-IT"/>
        </w:rPr>
      </w:pPr>
      <w:r w:rsidRPr="008470D2">
        <w:rPr>
          <w:b/>
          <w:szCs w:val="20"/>
          <w:lang w:eastAsia="it-IT"/>
        </w:rPr>
        <w:t>DIRITTI  PERSONALI DI GODIMENTO</w:t>
      </w:r>
    </w:p>
    <w:p w14:paraId="36B8004F" w14:textId="77777777" w:rsidR="00DF671F" w:rsidRPr="008470D2" w:rsidRDefault="00DF671F" w:rsidP="00DF671F">
      <w:pPr>
        <w:suppressAutoHyphens w:val="0"/>
        <w:ind w:left="426"/>
        <w:jc w:val="both"/>
        <w:rPr>
          <w:bCs/>
          <w:szCs w:val="20"/>
          <w:lang w:eastAsia="it-IT"/>
        </w:rPr>
      </w:pPr>
    </w:p>
    <w:p w14:paraId="456A6BA9" w14:textId="6F6FA5F6" w:rsidR="00DF671F" w:rsidRPr="008470D2" w:rsidRDefault="00DF671F" w:rsidP="00DF671F">
      <w:pPr>
        <w:suppressAutoHyphens w:val="0"/>
        <w:ind w:left="426"/>
        <w:jc w:val="both"/>
        <w:rPr>
          <w:bCs/>
          <w:szCs w:val="20"/>
          <w:lang w:eastAsia="it-IT"/>
        </w:rPr>
      </w:pPr>
      <w:r w:rsidRPr="008470D2">
        <w:rPr>
          <w:bCs/>
          <w:szCs w:val="20"/>
          <w:lang w:eastAsia="it-IT"/>
        </w:rPr>
        <w:t>L’immobile è oggetto di</w:t>
      </w:r>
    </w:p>
    <w:p w14:paraId="293EC32F" w14:textId="67D29C71" w:rsidR="00DF671F" w:rsidRPr="008470D2" w:rsidRDefault="00DF671F" w:rsidP="00DF671F">
      <w:pPr>
        <w:suppressAutoHyphens w:val="0"/>
        <w:ind w:left="426"/>
        <w:jc w:val="both"/>
        <w:rPr>
          <w:bCs/>
          <w:szCs w:val="20"/>
          <w:lang w:eastAsia="it-IT"/>
        </w:rPr>
      </w:pPr>
    </w:p>
    <w:p w14:paraId="008CF95F" w14:textId="26583B77" w:rsidR="00DF671F" w:rsidRPr="008470D2" w:rsidRDefault="00DF671F" w:rsidP="00DF671F">
      <w:pPr>
        <w:suppressAutoHyphens w:val="0"/>
        <w:ind w:left="426"/>
        <w:jc w:val="both"/>
        <w:rPr>
          <w:bCs/>
          <w:szCs w:val="20"/>
          <w:lang w:eastAsia="it-IT"/>
        </w:rPr>
      </w:pPr>
      <w:r w:rsidRPr="008470D2">
        <w:rPr>
          <w:b/>
          <w:szCs w:val="20"/>
          <w:lang w:eastAsia="it-IT"/>
        </w:rPr>
        <w:t>Contratto di locazione infranovennale</w:t>
      </w:r>
      <w:r w:rsidRPr="008470D2">
        <w:rPr>
          <w:bCs/>
          <w:szCs w:val="20"/>
          <w:lang w:eastAsia="it-IT"/>
        </w:rPr>
        <w:t xml:space="preserve"> stipulato il…… registrato il….. e quindi opponibile/non opponibile alla procedura</w:t>
      </w:r>
    </w:p>
    <w:p w14:paraId="448DDE75" w14:textId="119C117D" w:rsidR="00DF671F" w:rsidRPr="008470D2" w:rsidRDefault="00DF671F" w:rsidP="00DF671F">
      <w:pPr>
        <w:suppressAutoHyphens w:val="0"/>
        <w:ind w:left="426"/>
        <w:jc w:val="both"/>
        <w:rPr>
          <w:bCs/>
          <w:szCs w:val="20"/>
          <w:lang w:eastAsia="it-IT"/>
        </w:rPr>
      </w:pPr>
    </w:p>
    <w:p w14:paraId="2B5799DD" w14:textId="48232AB7" w:rsidR="00DF671F" w:rsidRPr="008470D2" w:rsidRDefault="00DF671F" w:rsidP="00DF671F">
      <w:pPr>
        <w:suppressAutoHyphens w:val="0"/>
        <w:ind w:left="426"/>
        <w:jc w:val="both"/>
        <w:rPr>
          <w:bCs/>
          <w:szCs w:val="20"/>
          <w:lang w:eastAsia="it-IT"/>
        </w:rPr>
      </w:pPr>
      <w:r w:rsidRPr="008470D2">
        <w:rPr>
          <w:b/>
          <w:szCs w:val="20"/>
          <w:lang w:eastAsia="it-IT"/>
        </w:rPr>
        <w:t>Contratto di locazione ultranovennale</w:t>
      </w:r>
      <w:r w:rsidRPr="008470D2">
        <w:rPr>
          <w:bCs/>
          <w:szCs w:val="20"/>
          <w:lang w:eastAsia="it-IT"/>
        </w:rPr>
        <w:t xml:space="preserve"> stipulato il…………. registrato il……….….. trascritto il……….. e quindi opponibile/non opponibile</w:t>
      </w:r>
      <w:r w:rsidR="00B1533A" w:rsidRPr="008470D2">
        <w:rPr>
          <w:bCs/>
          <w:szCs w:val="20"/>
          <w:lang w:eastAsia="it-IT"/>
        </w:rPr>
        <w:t>/</w:t>
      </w:r>
      <w:r w:rsidRPr="008470D2">
        <w:rPr>
          <w:bCs/>
          <w:szCs w:val="20"/>
          <w:lang w:eastAsia="it-IT"/>
        </w:rPr>
        <w:t>opponibile sino alla data del………………. alla procedura</w:t>
      </w:r>
    </w:p>
    <w:p w14:paraId="6406732B" w14:textId="667D324D" w:rsidR="00DF671F" w:rsidRPr="008470D2" w:rsidRDefault="00DF671F" w:rsidP="00DF671F">
      <w:pPr>
        <w:suppressAutoHyphens w:val="0"/>
        <w:ind w:left="426"/>
        <w:jc w:val="both"/>
        <w:rPr>
          <w:bCs/>
          <w:szCs w:val="20"/>
          <w:lang w:eastAsia="it-IT"/>
        </w:rPr>
      </w:pPr>
    </w:p>
    <w:p w14:paraId="6BFFB393" w14:textId="70AEC29F" w:rsidR="00DF671F" w:rsidRPr="008470D2" w:rsidRDefault="00DF671F" w:rsidP="00DF671F">
      <w:pPr>
        <w:suppressAutoHyphens w:val="0"/>
        <w:ind w:left="426"/>
        <w:jc w:val="both"/>
        <w:rPr>
          <w:bCs/>
          <w:szCs w:val="20"/>
          <w:lang w:eastAsia="it-IT"/>
        </w:rPr>
      </w:pPr>
      <w:r w:rsidRPr="008470D2">
        <w:rPr>
          <w:b/>
          <w:szCs w:val="20"/>
          <w:lang w:eastAsia="it-IT"/>
        </w:rPr>
        <w:t>Contratto di locazione con liberazione dei fitti</w:t>
      </w:r>
      <w:r w:rsidRPr="008470D2">
        <w:rPr>
          <w:bCs/>
          <w:szCs w:val="20"/>
          <w:lang w:eastAsia="it-IT"/>
        </w:rPr>
        <w:t xml:space="preserve"> stipulato il…………. registrato il……….….. </w:t>
      </w:r>
      <w:r w:rsidR="00B1533A" w:rsidRPr="008470D2">
        <w:rPr>
          <w:bCs/>
          <w:szCs w:val="20"/>
          <w:lang w:eastAsia="it-IT"/>
        </w:rPr>
        <w:t>trascritto il………..</w:t>
      </w:r>
      <w:r w:rsidR="00DF4F1E" w:rsidRPr="008470D2">
        <w:rPr>
          <w:bCs/>
          <w:szCs w:val="20"/>
          <w:lang w:eastAsia="it-IT"/>
        </w:rPr>
        <w:t xml:space="preserve">; </w:t>
      </w:r>
      <w:r w:rsidR="00B1533A" w:rsidRPr="008470D2">
        <w:rPr>
          <w:bCs/>
          <w:szCs w:val="20"/>
          <w:lang w:eastAsia="it-IT"/>
        </w:rPr>
        <w:t>liberazione della durata di………………..trascritta</w:t>
      </w:r>
      <w:r w:rsidR="00DF4F1E" w:rsidRPr="008470D2">
        <w:rPr>
          <w:bCs/>
          <w:szCs w:val="20"/>
          <w:lang w:eastAsia="it-IT"/>
        </w:rPr>
        <w:t xml:space="preserve"> nel riquadro D </w:t>
      </w:r>
      <w:r w:rsidRPr="008470D2">
        <w:rPr>
          <w:bCs/>
          <w:szCs w:val="20"/>
          <w:lang w:eastAsia="it-IT"/>
        </w:rPr>
        <w:t>il……….. e quindi opponibile/non opponibile</w:t>
      </w:r>
      <w:r w:rsidR="00B1533A" w:rsidRPr="008470D2">
        <w:rPr>
          <w:bCs/>
          <w:szCs w:val="20"/>
          <w:lang w:eastAsia="it-IT"/>
        </w:rPr>
        <w:t>/</w:t>
      </w:r>
      <w:r w:rsidRPr="008470D2">
        <w:rPr>
          <w:bCs/>
          <w:szCs w:val="20"/>
          <w:lang w:eastAsia="it-IT"/>
        </w:rPr>
        <w:t>opponibile</w:t>
      </w:r>
      <w:r w:rsidR="00B1533A" w:rsidRPr="008470D2">
        <w:rPr>
          <w:bCs/>
          <w:szCs w:val="20"/>
          <w:lang w:eastAsia="it-IT"/>
        </w:rPr>
        <w:t>/opponibile sino alla data del………………. alla procedura</w:t>
      </w:r>
      <w:r w:rsidR="00DF4F1E" w:rsidRPr="008470D2">
        <w:rPr>
          <w:bCs/>
          <w:szCs w:val="20"/>
          <w:lang w:eastAsia="it-IT"/>
        </w:rPr>
        <w:t>. Ipoteca trascritta il……. e quindi prevalente/non prevalente su trascrizione contratto</w:t>
      </w:r>
    </w:p>
    <w:p w14:paraId="19468E5D" w14:textId="42D045C6" w:rsidR="00DF671F" w:rsidRPr="008470D2" w:rsidRDefault="00DF671F" w:rsidP="00DF671F">
      <w:pPr>
        <w:suppressAutoHyphens w:val="0"/>
        <w:ind w:left="426"/>
        <w:jc w:val="both"/>
        <w:rPr>
          <w:bCs/>
          <w:szCs w:val="20"/>
          <w:lang w:eastAsia="it-IT"/>
        </w:rPr>
      </w:pPr>
    </w:p>
    <w:p w14:paraId="52D9A935" w14:textId="5B5B4B78" w:rsidR="00B1533A" w:rsidRPr="008470D2" w:rsidRDefault="00B1533A" w:rsidP="00B1533A">
      <w:pPr>
        <w:suppressAutoHyphens w:val="0"/>
        <w:ind w:left="426"/>
        <w:jc w:val="both"/>
        <w:rPr>
          <w:b/>
          <w:szCs w:val="20"/>
          <w:lang w:eastAsia="it-IT"/>
        </w:rPr>
      </w:pPr>
      <w:r w:rsidRPr="008470D2">
        <w:rPr>
          <w:b/>
          <w:szCs w:val="20"/>
          <w:lang w:eastAsia="it-IT"/>
        </w:rPr>
        <w:t xml:space="preserve">Usufrutto </w:t>
      </w:r>
    </w:p>
    <w:p w14:paraId="586B1508" w14:textId="76627C34" w:rsidR="00B1533A" w:rsidRPr="008470D2" w:rsidRDefault="002614CD" w:rsidP="00B1533A">
      <w:pPr>
        <w:suppressAutoHyphens w:val="0"/>
        <w:ind w:left="426"/>
        <w:jc w:val="both"/>
        <w:rPr>
          <w:bCs/>
          <w:szCs w:val="20"/>
          <w:lang w:eastAsia="it-IT"/>
        </w:rPr>
      </w:pPr>
      <w:r w:rsidRPr="008470D2">
        <w:rPr>
          <w:bCs/>
          <w:szCs w:val="20"/>
          <w:lang w:eastAsia="it-IT"/>
        </w:rPr>
        <w:t>Trascritto in data……………….. (</w:t>
      </w:r>
      <w:r w:rsidR="00DF4F1E" w:rsidRPr="008470D2">
        <w:rPr>
          <w:bCs/>
          <w:szCs w:val="20"/>
          <w:lang w:eastAsia="it-IT"/>
        </w:rPr>
        <w:t>verificare se il CTU ha appurato</w:t>
      </w:r>
      <w:r w:rsidRPr="008470D2">
        <w:rPr>
          <w:bCs/>
          <w:szCs w:val="20"/>
          <w:lang w:eastAsia="it-IT"/>
        </w:rPr>
        <w:t xml:space="preserve"> l’eventuale decesso dell’usufruttuario alla data del pignoramento)</w:t>
      </w:r>
    </w:p>
    <w:p w14:paraId="7AA16905" w14:textId="77777777" w:rsidR="002614CD" w:rsidRPr="008470D2" w:rsidRDefault="002614CD" w:rsidP="00B1533A">
      <w:pPr>
        <w:suppressAutoHyphens w:val="0"/>
        <w:ind w:left="426"/>
        <w:jc w:val="both"/>
        <w:rPr>
          <w:b/>
          <w:szCs w:val="20"/>
          <w:lang w:eastAsia="it-IT"/>
        </w:rPr>
      </w:pPr>
    </w:p>
    <w:p w14:paraId="4123C0D2" w14:textId="0D99648D" w:rsidR="00B1533A" w:rsidRPr="008470D2" w:rsidRDefault="00B1533A" w:rsidP="00DF671F">
      <w:pPr>
        <w:suppressAutoHyphens w:val="0"/>
        <w:ind w:left="426"/>
        <w:jc w:val="both"/>
        <w:rPr>
          <w:b/>
          <w:szCs w:val="20"/>
          <w:lang w:eastAsia="it-IT"/>
        </w:rPr>
      </w:pPr>
      <w:r w:rsidRPr="008470D2">
        <w:rPr>
          <w:b/>
          <w:szCs w:val="20"/>
          <w:lang w:eastAsia="it-IT"/>
        </w:rPr>
        <w:t>Diritto di abitazione</w:t>
      </w:r>
      <w:r w:rsidR="002614CD" w:rsidRPr="008470D2">
        <w:rPr>
          <w:b/>
          <w:szCs w:val="20"/>
          <w:lang w:eastAsia="it-IT"/>
        </w:rPr>
        <w:t xml:space="preserve"> ex art. 540 c.c.</w:t>
      </w:r>
    </w:p>
    <w:p w14:paraId="50B33F8D" w14:textId="0799E542" w:rsidR="002614CD" w:rsidRPr="008470D2" w:rsidRDefault="002614CD" w:rsidP="00DF671F">
      <w:pPr>
        <w:suppressAutoHyphens w:val="0"/>
        <w:ind w:left="426"/>
        <w:jc w:val="both"/>
        <w:rPr>
          <w:b/>
          <w:szCs w:val="20"/>
          <w:lang w:eastAsia="it-IT"/>
        </w:rPr>
      </w:pPr>
    </w:p>
    <w:p w14:paraId="35FCD112" w14:textId="42EDF555" w:rsidR="002614CD" w:rsidRPr="008470D2" w:rsidRDefault="002614CD" w:rsidP="002614CD">
      <w:pPr>
        <w:pStyle w:val="Paragrafoelenco"/>
        <w:numPr>
          <w:ilvl w:val="0"/>
          <w:numId w:val="10"/>
        </w:numPr>
        <w:suppressAutoHyphens w:val="0"/>
        <w:jc w:val="both"/>
        <w:rPr>
          <w:b/>
          <w:szCs w:val="20"/>
          <w:lang w:eastAsia="it-IT"/>
        </w:rPr>
      </w:pPr>
      <w:r w:rsidRPr="008470D2">
        <w:rPr>
          <w:b/>
          <w:szCs w:val="20"/>
          <w:lang w:eastAsia="it-IT"/>
        </w:rPr>
        <w:t>si</w:t>
      </w:r>
    </w:p>
    <w:p w14:paraId="3DE99D0A" w14:textId="470EE294" w:rsidR="002614CD" w:rsidRPr="008470D2" w:rsidRDefault="002614CD" w:rsidP="002614CD">
      <w:pPr>
        <w:pStyle w:val="Paragrafoelenco"/>
        <w:numPr>
          <w:ilvl w:val="0"/>
          <w:numId w:val="10"/>
        </w:numPr>
        <w:suppressAutoHyphens w:val="0"/>
        <w:jc w:val="both"/>
        <w:rPr>
          <w:b/>
          <w:szCs w:val="20"/>
          <w:lang w:eastAsia="it-IT"/>
        </w:rPr>
      </w:pPr>
      <w:r w:rsidRPr="008470D2">
        <w:rPr>
          <w:b/>
          <w:szCs w:val="20"/>
          <w:lang w:eastAsia="it-IT"/>
        </w:rPr>
        <w:t>no</w:t>
      </w:r>
    </w:p>
    <w:p w14:paraId="441D3EF1" w14:textId="77777777" w:rsidR="002614CD" w:rsidRPr="008470D2" w:rsidRDefault="002614CD" w:rsidP="00DF671F">
      <w:pPr>
        <w:suppressAutoHyphens w:val="0"/>
        <w:ind w:left="426"/>
        <w:jc w:val="both"/>
        <w:rPr>
          <w:b/>
          <w:szCs w:val="20"/>
          <w:lang w:eastAsia="it-IT"/>
        </w:rPr>
      </w:pPr>
    </w:p>
    <w:p w14:paraId="4C930C36" w14:textId="77777777" w:rsidR="002614CD" w:rsidRPr="008470D2" w:rsidRDefault="002614CD" w:rsidP="002614CD">
      <w:pPr>
        <w:suppressAutoHyphens w:val="0"/>
        <w:ind w:left="426"/>
        <w:jc w:val="both"/>
        <w:rPr>
          <w:b/>
          <w:szCs w:val="20"/>
          <w:lang w:eastAsia="it-IT"/>
        </w:rPr>
      </w:pPr>
      <w:r w:rsidRPr="008470D2">
        <w:rPr>
          <w:b/>
          <w:szCs w:val="20"/>
          <w:lang w:eastAsia="it-IT"/>
        </w:rPr>
        <w:t>Assegnazione della casa coniugale</w:t>
      </w:r>
    </w:p>
    <w:p w14:paraId="40484956" w14:textId="77777777" w:rsidR="002614CD" w:rsidRPr="008470D2" w:rsidRDefault="002614CD" w:rsidP="002614CD">
      <w:pPr>
        <w:suppressAutoHyphens w:val="0"/>
        <w:ind w:left="426"/>
        <w:jc w:val="both"/>
        <w:rPr>
          <w:b/>
          <w:szCs w:val="20"/>
          <w:lang w:eastAsia="it-IT"/>
        </w:rPr>
      </w:pPr>
    </w:p>
    <w:p w14:paraId="1FC3C949" w14:textId="77777777" w:rsidR="00DF4F1E" w:rsidRPr="008470D2" w:rsidRDefault="00DF4F1E" w:rsidP="002614CD">
      <w:pPr>
        <w:pStyle w:val="Paragrafoelenco"/>
        <w:numPr>
          <w:ilvl w:val="0"/>
          <w:numId w:val="10"/>
        </w:numPr>
        <w:suppressAutoHyphens w:val="0"/>
        <w:jc w:val="both"/>
        <w:rPr>
          <w:b/>
          <w:szCs w:val="20"/>
          <w:lang w:eastAsia="it-IT"/>
        </w:rPr>
      </w:pPr>
      <w:r w:rsidRPr="008470D2">
        <w:rPr>
          <w:b/>
          <w:szCs w:val="20"/>
          <w:lang w:eastAsia="it-IT"/>
        </w:rPr>
        <w:t>no</w:t>
      </w:r>
    </w:p>
    <w:p w14:paraId="344A5FA0" w14:textId="77777777" w:rsidR="00DF4F1E" w:rsidRPr="008470D2" w:rsidRDefault="002614CD" w:rsidP="002614CD">
      <w:pPr>
        <w:pStyle w:val="Paragrafoelenco"/>
        <w:numPr>
          <w:ilvl w:val="0"/>
          <w:numId w:val="10"/>
        </w:numPr>
        <w:suppressAutoHyphens w:val="0"/>
        <w:jc w:val="both"/>
        <w:rPr>
          <w:b/>
          <w:szCs w:val="20"/>
          <w:lang w:eastAsia="it-IT"/>
        </w:rPr>
      </w:pPr>
      <w:r w:rsidRPr="008470D2">
        <w:rPr>
          <w:b/>
          <w:szCs w:val="20"/>
          <w:lang w:eastAsia="it-IT"/>
        </w:rPr>
        <w:t>si</w:t>
      </w:r>
    </w:p>
    <w:p w14:paraId="66F74056" w14:textId="0C0EA634" w:rsidR="00DF4F1E" w:rsidRPr="008470D2" w:rsidRDefault="00DF4F1E" w:rsidP="00DF4F1E">
      <w:pPr>
        <w:pStyle w:val="Paragrafoelenco"/>
        <w:numPr>
          <w:ilvl w:val="1"/>
          <w:numId w:val="10"/>
        </w:numPr>
        <w:suppressAutoHyphens w:val="0"/>
        <w:jc w:val="both"/>
        <w:rPr>
          <w:b/>
          <w:szCs w:val="20"/>
          <w:lang w:eastAsia="it-IT"/>
        </w:rPr>
      </w:pPr>
      <w:r w:rsidRPr="008470D2">
        <w:rPr>
          <w:b/>
          <w:szCs w:val="20"/>
          <w:lang w:eastAsia="it-IT"/>
        </w:rPr>
        <w:t>t</w:t>
      </w:r>
      <w:r w:rsidR="002614CD" w:rsidRPr="008470D2">
        <w:rPr>
          <w:b/>
          <w:szCs w:val="20"/>
          <w:lang w:eastAsia="it-IT"/>
        </w:rPr>
        <w:t>rascritt</w:t>
      </w:r>
      <w:r w:rsidRPr="008470D2">
        <w:rPr>
          <w:b/>
          <w:szCs w:val="20"/>
          <w:lang w:eastAsia="it-IT"/>
        </w:rPr>
        <w:t>a</w:t>
      </w:r>
      <w:r w:rsidR="002614CD" w:rsidRPr="008470D2">
        <w:rPr>
          <w:b/>
          <w:szCs w:val="20"/>
          <w:lang w:eastAsia="it-IT"/>
        </w:rPr>
        <w:t xml:space="preserve"> il………….</w:t>
      </w:r>
      <w:r w:rsidR="00FB360D" w:rsidRPr="008470D2">
        <w:rPr>
          <w:b/>
          <w:szCs w:val="20"/>
          <w:lang w:eastAsia="it-IT"/>
        </w:rPr>
        <w:t xml:space="preserve"> (pri</w:t>
      </w:r>
      <w:r w:rsidRPr="008470D2">
        <w:rPr>
          <w:b/>
          <w:szCs w:val="20"/>
          <w:lang w:eastAsia="it-IT"/>
        </w:rPr>
        <w:t>ma / dopo trascrizione pignoramento)</w:t>
      </w:r>
    </w:p>
    <w:p w14:paraId="290AC9F8" w14:textId="77777777" w:rsidR="00DF4F1E" w:rsidRPr="008470D2" w:rsidRDefault="00DF4F1E" w:rsidP="00DF4F1E">
      <w:pPr>
        <w:pStyle w:val="Paragrafoelenco"/>
        <w:suppressAutoHyphens w:val="0"/>
        <w:ind w:left="1866"/>
        <w:jc w:val="both"/>
        <w:rPr>
          <w:b/>
          <w:szCs w:val="20"/>
          <w:lang w:eastAsia="it-IT"/>
        </w:rPr>
      </w:pPr>
    </w:p>
    <w:p w14:paraId="48727477" w14:textId="7249960F" w:rsidR="00B1533A" w:rsidRPr="008470D2" w:rsidRDefault="00DF4F1E" w:rsidP="00A60938">
      <w:pPr>
        <w:pStyle w:val="Paragrafoelenco"/>
        <w:numPr>
          <w:ilvl w:val="1"/>
          <w:numId w:val="10"/>
        </w:numPr>
        <w:suppressAutoHyphens w:val="0"/>
        <w:jc w:val="both"/>
        <w:rPr>
          <w:b/>
          <w:szCs w:val="20"/>
          <w:lang w:eastAsia="it-IT"/>
        </w:rPr>
      </w:pPr>
      <w:r w:rsidRPr="008470D2">
        <w:rPr>
          <w:b/>
          <w:szCs w:val="20"/>
          <w:lang w:eastAsia="it-IT"/>
        </w:rPr>
        <w:t>trascritta il ………….(prima / dopo iscrizione ipoteca)</w:t>
      </w:r>
    </w:p>
    <w:p w14:paraId="1DD4CC80" w14:textId="4707134A" w:rsidR="00DF671F" w:rsidRPr="008470D2" w:rsidRDefault="00DF671F" w:rsidP="00DF671F">
      <w:pPr>
        <w:suppressAutoHyphens w:val="0"/>
        <w:ind w:left="426"/>
        <w:jc w:val="both"/>
        <w:rPr>
          <w:bCs/>
          <w:szCs w:val="20"/>
          <w:lang w:eastAsia="it-IT"/>
        </w:rPr>
      </w:pPr>
    </w:p>
    <w:p w14:paraId="757BD0E7" w14:textId="7B94EA64" w:rsidR="00725A16" w:rsidRPr="008470D2" w:rsidRDefault="00725A16" w:rsidP="00725A16">
      <w:pPr>
        <w:suppressAutoHyphens w:val="0"/>
        <w:ind w:left="426"/>
        <w:jc w:val="center"/>
        <w:rPr>
          <w:b/>
          <w:szCs w:val="20"/>
          <w:lang w:eastAsia="it-IT"/>
        </w:rPr>
      </w:pPr>
      <w:r w:rsidRPr="008470D2">
        <w:rPr>
          <w:b/>
          <w:szCs w:val="20"/>
          <w:lang w:eastAsia="it-IT"/>
        </w:rPr>
        <w:t>CAUSE DI PRELAZIONE</w:t>
      </w:r>
    </w:p>
    <w:p w14:paraId="1AF0E61B" w14:textId="26B86351" w:rsidR="00725A16" w:rsidRPr="008470D2" w:rsidRDefault="00725A16" w:rsidP="00725A16">
      <w:pPr>
        <w:suppressAutoHyphens w:val="0"/>
        <w:ind w:left="426"/>
        <w:jc w:val="center"/>
        <w:rPr>
          <w:b/>
          <w:szCs w:val="20"/>
          <w:lang w:eastAsia="it-IT"/>
        </w:rPr>
      </w:pPr>
    </w:p>
    <w:p w14:paraId="0AC6D52C" w14:textId="28E23300" w:rsidR="00725A16" w:rsidRPr="008470D2" w:rsidRDefault="00725A16" w:rsidP="00725A16">
      <w:pPr>
        <w:suppressAutoHyphens w:val="0"/>
        <w:ind w:left="426"/>
        <w:rPr>
          <w:bCs/>
          <w:szCs w:val="20"/>
          <w:lang w:eastAsia="it-IT"/>
        </w:rPr>
      </w:pPr>
      <w:r w:rsidRPr="008470D2">
        <w:rPr>
          <w:bCs/>
          <w:szCs w:val="20"/>
          <w:lang w:eastAsia="it-IT"/>
        </w:rPr>
        <w:t>Sul bene potrebbero gravare legittime cause di prelazione che debbano essere segnalate in sede di vendita</w:t>
      </w:r>
    </w:p>
    <w:p w14:paraId="08CB4FD6" w14:textId="7AC26722" w:rsidR="00725A16" w:rsidRPr="008470D2" w:rsidRDefault="00725A16" w:rsidP="00725A16">
      <w:pPr>
        <w:suppressAutoHyphens w:val="0"/>
        <w:ind w:left="426"/>
        <w:rPr>
          <w:bCs/>
          <w:szCs w:val="20"/>
          <w:lang w:eastAsia="it-IT"/>
        </w:rPr>
      </w:pPr>
    </w:p>
    <w:p w14:paraId="0EFB6B81" w14:textId="213E1F96" w:rsidR="00725A16" w:rsidRPr="008470D2" w:rsidRDefault="00725A16" w:rsidP="00725A16">
      <w:pPr>
        <w:suppressAutoHyphens w:val="0"/>
        <w:ind w:left="426"/>
        <w:rPr>
          <w:bCs/>
          <w:szCs w:val="20"/>
          <w:lang w:eastAsia="it-IT"/>
        </w:rPr>
      </w:pPr>
      <w:r w:rsidRPr="008470D2">
        <w:rPr>
          <w:b/>
          <w:szCs w:val="20"/>
          <w:lang w:eastAsia="it-IT"/>
        </w:rPr>
        <w:lastRenderedPageBreak/>
        <w:t xml:space="preserve">Immobile vincolato in virtù di un interesse storico e culturale particolarmente rilevante </w:t>
      </w:r>
      <w:r w:rsidRPr="008470D2">
        <w:rPr>
          <w:bCs/>
          <w:szCs w:val="20"/>
          <w:lang w:eastAsia="it-IT"/>
        </w:rPr>
        <w:t>(</w:t>
      </w:r>
      <w:r w:rsidRPr="008470D2">
        <w:rPr>
          <w:bCs/>
          <w:i/>
          <w:iCs/>
          <w:szCs w:val="20"/>
          <w:lang w:eastAsia="it-IT"/>
        </w:rPr>
        <w:t>da verificarsi in perizia in quanto il vincolo deve essere trascritto</w:t>
      </w:r>
      <w:r w:rsidRPr="008470D2">
        <w:rPr>
          <w:bCs/>
          <w:szCs w:val="20"/>
          <w:lang w:eastAsia="it-IT"/>
        </w:rPr>
        <w:t>)</w:t>
      </w:r>
    </w:p>
    <w:p w14:paraId="3DCA98DC" w14:textId="77777777" w:rsidR="00725A16" w:rsidRPr="008470D2" w:rsidRDefault="00725A16" w:rsidP="00725A16">
      <w:pPr>
        <w:suppressAutoHyphens w:val="0"/>
        <w:ind w:left="426"/>
        <w:rPr>
          <w:bCs/>
          <w:szCs w:val="20"/>
          <w:lang w:eastAsia="it-IT"/>
        </w:rPr>
      </w:pPr>
    </w:p>
    <w:p w14:paraId="6FFD6CB1" w14:textId="079F3B51" w:rsidR="00725A16" w:rsidRPr="008470D2" w:rsidRDefault="00725A16" w:rsidP="00725A16">
      <w:pPr>
        <w:pStyle w:val="Paragrafoelenco"/>
        <w:numPr>
          <w:ilvl w:val="0"/>
          <w:numId w:val="34"/>
        </w:numPr>
        <w:suppressAutoHyphens w:val="0"/>
        <w:rPr>
          <w:b/>
          <w:szCs w:val="20"/>
          <w:lang w:eastAsia="it-IT"/>
        </w:rPr>
      </w:pPr>
      <w:r w:rsidRPr="008470D2">
        <w:rPr>
          <w:b/>
          <w:szCs w:val="20"/>
          <w:lang w:eastAsia="it-IT"/>
        </w:rPr>
        <w:t>si</w:t>
      </w:r>
    </w:p>
    <w:p w14:paraId="02B34E13" w14:textId="2056F349" w:rsidR="00725A16" w:rsidRPr="008470D2" w:rsidRDefault="00725A16" w:rsidP="00725A16">
      <w:pPr>
        <w:pStyle w:val="Paragrafoelenco"/>
        <w:numPr>
          <w:ilvl w:val="0"/>
          <w:numId w:val="34"/>
        </w:numPr>
        <w:suppressAutoHyphens w:val="0"/>
        <w:rPr>
          <w:b/>
          <w:szCs w:val="20"/>
          <w:lang w:eastAsia="it-IT"/>
        </w:rPr>
      </w:pPr>
      <w:r w:rsidRPr="008470D2">
        <w:rPr>
          <w:b/>
          <w:szCs w:val="20"/>
          <w:lang w:eastAsia="it-IT"/>
        </w:rPr>
        <w:t>no</w:t>
      </w:r>
    </w:p>
    <w:p w14:paraId="06CECA9B" w14:textId="5C8EB2A6" w:rsidR="00725A16" w:rsidRPr="008470D2" w:rsidRDefault="00725A16" w:rsidP="00725A16">
      <w:pPr>
        <w:suppressAutoHyphens w:val="0"/>
        <w:rPr>
          <w:b/>
          <w:szCs w:val="20"/>
          <w:lang w:eastAsia="it-IT"/>
        </w:rPr>
      </w:pPr>
    </w:p>
    <w:p w14:paraId="69687A9F" w14:textId="147E9632" w:rsidR="00725A16" w:rsidRPr="008470D2" w:rsidRDefault="00725A16" w:rsidP="00725A16">
      <w:pPr>
        <w:suppressAutoHyphens w:val="0"/>
        <w:ind w:left="426"/>
        <w:rPr>
          <w:b/>
          <w:szCs w:val="20"/>
          <w:lang w:eastAsia="it-IT"/>
        </w:rPr>
      </w:pPr>
      <w:r w:rsidRPr="008470D2">
        <w:rPr>
          <w:b/>
          <w:szCs w:val="20"/>
          <w:lang w:eastAsia="it-IT"/>
        </w:rPr>
        <w:t xml:space="preserve">Immobile da costruire ex D.LGS 122/05 art. 9 </w:t>
      </w:r>
    </w:p>
    <w:p w14:paraId="42CD59AF" w14:textId="00FDF1F1" w:rsidR="00725A16" w:rsidRPr="008470D2" w:rsidRDefault="00725A16" w:rsidP="00725A16">
      <w:pPr>
        <w:suppressAutoHyphens w:val="0"/>
        <w:ind w:left="426"/>
        <w:rPr>
          <w:bCs/>
          <w:i/>
          <w:iCs/>
          <w:szCs w:val="20"/>
          <w:lang w:eastAsia="it-IT"/>
        </w:rPr>
      </w:pPr>
      <w:r w:rsidRPr="008470D2">
        <w:rPr>
          <w:bCs/>
          <w:szCs w:val="20"/>
          <w:lang w:eastAsia="it-IT"/>
        </w:rPr>
        <w:t>(</w:t>
      </w:r>
      <w:r w:rsidRPr="008470D2">
        <w:rPr>
          <w:bCs/>
          <w:i/>
          <w:iCs/>
          <w:szCs w:val="20"/>
          <w:lang w:eastAsia="it-IT"/>
        </w:rPr>
        <w:t>ad esempio immobile occupato a seguito di preliminare non seguito da contratto definitivo di compravendita)</w:t>
      </w:r>
    </w:p>
    <w:p w14:paraId="2937521D" w14:textId="2ECFF59C" w:rsidR="00725A16" w:rsidRPr="008470D2" w:rsidRDefault="00725A16" w:rsidP="00725A16">
      <w:pPr>
        <w:suppressAutoHyphens w:val="0"/>
        <w:ind w:left="426"/>
        <w:rPr>
          <w:bCs/>
          <w:i/>
          <w:iCs/>
          <w:szCs w:val="20"/>
          <w:lang w:eastAsia="it-IT"/>
        </w:rPr>
      </w:pPr>
    </w:p>
    <w:p w14:paraId="7B0E2E05" w14:textId="1DA9D0EA" w:rsidR="00725A16" w:rsidRPr="008470D2" w:rsidRDefault="00725A16" w:rsidP="00725A16">
      <w:pPr>
        <w:pStyle w:val="Paragrafoelenco"/>
        <w:numPr>
          <w:ilvl w:val="0"/>
          <w:numId w:val="35"/>
        </w:numPr>
        <w:suppressAutoHyphens w:val="0"/>
        <w:rPr>
          <w:b/>
          <w:szCs w:val="20"/>
          <w:lang w:eastAsia="it-IT"/>
        </w:rPr>
      </w:pPr>
      <w:r w:rsidRPr="008470D2">
        <w:rPr>
          <w:b/>
          <w:szCs w:val="20"/>
          <w:lang w:eastAsia="it-IT"/>
        </w:rPr>
        <w:t>si</w:t>
      </w:r>
    </w:p>
    <w:p w14:paraId="16C0572F" w14:textId="27A1524D" w:rsidR="00725A16" w:rsidRPr="008470D2" w:rsidRDefault="00725A16" w:rsidP="00725A16">
      <w:pPr>
        <w:pStyle w:val="Paragrafoelenco"/>
        <w:numPr>
          <w:ilvl w:val="0"/>
          <w:numId w:val="35"/>
        </w:numPr>
        <w:suppressAutoHyphens w:val="0"/>
        <w:rPr>
          <w:b/>
          <w:szCs w:val="20"/>
          <w:lang w:eastAsia="it-IT"/>
        </w:rPr>
      </w:pPr>
      <w:r w:rsidRPr="008470D2">
        <w:rPr>
          <w:b/>
          <w:szCs w:val="20"/>
          <w:lang w:eastAsia="it-IT"/>
        </w:rPr>
        <w:t>no</w:t>
      </w:r>
    </w:p>
    <w:p w14:paraId="121A69B3" w14:textId="1A55BA6B" w:rsidR="00725A16" w:rsidRPr="008470D2" w:rsidRDefault="00725A16" w:rsidP="00725A16">
      <w:pPr>
        <w:suppressAutoHyphens w:val="0"/>
        <w:ind w:left="426"/>
        <w:rPr>
          <w:b/>
          <w:szCs w:val="20"/>
          <w:lang w:eastAsia="it-IT"/>
        </w:rPr>
      </w:pPr>
    </w:p>
    <w:p w14:paraId="65DD4BCC" w14:textId="75B1C266" w:rsidR="00725A16" w:rsidRPr="008470D2" w:rsidRDefault="00725A16" w:rsidP="00725A16">
      <w:pPr>
        <w:suppressAutoHyphens w:val="0"/>
        <w:ind w:left="426"/>
        <w:rPr>
          <w:b/>
          <w:szCs w:val="20"/>
          <w:lang w:eastAsia="it-IT"/>
        </w:rPr>
      </w:pPr>
      <w:r w:rsidRPr="008470D2">
        <w:rPr>
          <w:b/>
          <w:szCs w:val="20"/>
          <w:lang w:eastAsia="it-IT"/>
        </w:rPr>
        <w:tab/>
      </w:r>
    </w:p>
    <w:p w14:paraId="20C33354" w14:textId="77777777" w:rsidR="00725A16" w:rsidRPr="008470D2" w:rsidRDefault="00725A16" w:rsidP="00725A16">
      <w:pPr>
        <w:suppressAutoHyphens w:val="0"/>
        <w:ind w:left="426"/>
        <w:jc w:val="center"/>
        <w:rPr>
          <w:bCs/>
          <w:szCs w:val="20"/>
          <w:lang w:eastAsia="it-IT"/>
        </w:rPr>
      </w:pPr>
    </w:p>
    <w:p w14:paraId="0A36C59B" w14:textId="77777777" w:rsidR="00FE1B2C" w:rsidRPr="008470D2" w:rsidRDefault="00554B49" w:rsidP="00FE1B2C">
      <w:pPr>
        <w:suppressAutoHyphens w:val="0"/>
        <w:ind w:left="426"/>
        <w:rPr>
          <w:b/>
          <w:szCs w:val="20"/>
          <w:lang w:eastAsia="it-IT"/>
        </w:rPr>
      </w:pPr>
      <w:r w:rsidRPr="008470D2">
        <w:rPr>
          <w:b/>
          <w:szCs w:val="20"/>
          <w:lang w:eastAsia="it-IT"/>
        </w:rPr>
        <w:t>Altre informazioni o documenti di cui è necessaria l’acquisizione</w:t>
      </w:r>
      <w:r w:rsidR="00FE1B2C" w:rsidRPr="008470D2">
        <w:rPr>
          <w:b/>
          <w:szCs w:val="20"/>
          <w:lang w:eastAsia="it-IT"/>
        </w:rPr>
        <w:t>:</w:t>
      </w:r>
    </w:p>
    <w:p w14:paraId="72478D8B" w14:textId="15BA6A56" w:rsidR="00554B49" w:rsidRPr="008470D2" w:rsidRDefault="00554B49" w:rsidP="00BC74FD">
      <w:pPr>
        <w:suppressAutoHyphens w:val="0"/>
        <w:spacing w:before="120" w:line="300" w:lineRule="exact"/>
        <w:ind w:left="360"/>
        <w:jc w:val="both"/>
        <w:rPr>
          <w:b/>
          <w:sz w:val="22"/>
          <w:szCs w:val="22"/>
          <w:lang w:eastAsia="it-IT"/>
        </w:rPr>
      </w:pPr>
      <w:r w:rsidRPr="008470D2">
        <w:rPr>
          <w:b/>
          <w:sz w:val="22"/>
          <w:szCs w:val="22"/>
          <w:lang w:eastAsia="it-IT"/>
        </w:rPr>
        <w:t>……………………………………………………………………………………………</w:t>
      </w:r>
      <w:r w:rsidR="002614CD" w:rsidRPr="008470D2">
        <w:rPr>
          <w:b/>
          <w:sz w:val="22"/>
          <w:szCs w:val="22"/>
          <w:lang w:eastAsia="it-IT"/>
        </w:rPr>
        <w:t>…………………………………………………………………………………………………………………….</w:t>
      </w:r>
    </w:p>
    <w:p w14:paraId="3E0DFD37" w14:textId="77777777" w:rsidR="00043E11" w:rsidRPr="008470D2" w:rsidRDefault="00C61E77" w:rsidP="00BC74FD">
      <w:pPr>
        <w:suppressAutoHyphens w:val="0"/>
        <w:spacing w:before="120" w:line="300" w:lineRule="exact"/>
        <w:ind w:left="360"/>
        <w:jc w:val="both"/>
        <w:rPr>
          <w:sz w:val="22"/>
          <w:szCs w:val="22"/>
          <w:lang w:eastAsia="it-IT"/>
        </w:rPr>
      </w:pPr>
      <w:r w:rsidRPr="008470D2">
        <w:rPr>
          <w:sz w:val="22"/>
          <w:szCs w:val="22"/>
          <w:lang w:eastAsia="it-IT"/>
        </w:rPr>
        <w:t xml:space="preserve">Verona, </w:t>
      </w:r>
      <w:r w:rsidR="00554B49" w:rsidRPr="008470D2">
        <w:rPr>
          <w:sz w:val="22"/>
          <w:szCs w:val="22"/>
          <w:lang w:eastAsia="it-IT"/>
        </w:rPr>
        <w:t>………………</w:t>
      </w:r>
      <w:r w:rsidRPr="008470D2">
        <w:rPr>
          <w:sz w:val="22"/>
          <w:szCs w:val="22"/>
          <w:lang w:eastAsia="it-IT"/>
        </w:rPr>
        <w:t xml:space="preserve">  </w:t>
      </w:r>
    </w:p>
    <w:p w14:paraId="39B7FA3A" w14:textId="77777777" w:rsidR="0081502A" w:rsidRPr="008470D2" w:rsidRDefault="0081502A" w:rsidP="00F14737">
      <w:pPr>
        <w:suppressAutoHyphens w:val="0"/>
        <w:spacing w:before="120" w:line="300" w:lineRule="exact"/>
        <w:ind w:firstLine="360"/>
        <w:jc w:val="both"/>
        <w:rPr>
          <w:rFonts w:eastAsia="Arial"/>
          <w:lang w:eastAsia="ar-SA"/>
        </w:rPr>
      </w:pPr>
      <w:r w:rsidRPr="008470D2">
        <w:rPr>
          <w:sz w:val="22"/>
          <w:szCs w:val="22"/>
          <w:lang w:eastAsia="it-IT"/>
        </w:rPr>
        <w:t xml:space="preserve">Il Custode Giudiziario </w:t>
      </w:r>
      <w:r w:rsidRPr="008470D2">
        <w:rPr>
          <w:sz w:val="22"/>
          <w:szCs w:val="22"/>
          <w:lang w:eastAsia="it-IT"/>
        </w:rPr>
        <w:tab/>
      </w:r>
      <w:r w:rsidRPr="008470D2">
        <w:rPr>
          <w:sz w:val="22"/>
          <w:szCs w:val="22"/>
          <w:lang w:eastAsia="it-IT"/>
        </w:rPr>
        <w:tab/>
      </w:r>
      <w:r w:rsidRPr="008470D2">
        <w:rPr>
          <w:sz w:val="22"/>
          <w:szCs w:val="22"/>
          <w:lang w:eastAsia="it-IT"/>
        </w:rPr>
        <w:tab/>
      </w:r>
      <w:r w:rsidRPr="008470D2">
        <w:rPr>
          <w:sz w:val="22"/>
          <w:szCs w:val="22"/>
          <w:lang w:eastAsia="it-IT"/>
        </w:rPr>
        <w:tab/>
      </w:r>
      <w:r w:rsidRPr="008470D2">
        <w:rPr>
          <w:sz w:val="22"/>
          <w:szCs w:val="22"/>
          <w:lang w:eastAsia="it-IT"/>
        </w:rPr>
        <w:tab/>
      </w:r>
      <w:r w:rsidRPr="008470D2">
        <w:rPr>
          <w:sz w:val="22"/>
          <w:szCs w:val="22"/>
          <w:lang w:eastAsia="it-IT"/>
        </w:rPr>
        <w:tab/>
      </w:r>
      <w:r w:rsidRPr="008470D2">
        <w:rPr>
          <w:sz w:val="22"/>
          <w:szCs w:val="22"/>
          <w:lang w:eastAsia="it-IT"/>
        </w:rPr>
        <w:tab/>
        <w:t xml:space="preserve">L’Esperto stimatore </w:t>
      </w:r>
      <w:r w:rsidRPr="008470D2">
        <w:rPr>
          <w:sz w:val="22"/>
          <w:szCs w:val="22"/>
          <w:lang w:eastAsia="it-IT"/>
        </w:rPr>
        <w:tab/>
      </w:r>
    </w:p>
    <w:p w14:paraId="62075557" w14:textId="77777777" w:rsidR="0081502A" w:rsidRPr="008470D2" w:rsidRDefault="0081502A" w:rsidP="0081502A">
      <w:pPr>
        <w:suppressAutoHyphens w:val="0"/>
        <w:spacing w:before="120" w:line="300" w:lineRule="exact"/>
        <w:ind w:left="426"/>
        <w:rPr>
          <w:rFonts w:eastAsia="Arial"/>
          <w:lang w:eastAsia="ar-SA"/>
        </w:rPr>
      </w:pPr>
      <w:r w:rsidRPr="008470D2">
        <w:rPr>
          <w:sz w:val="22"/>
          <w:szCs w:val="22"/>
          <w:lang w:eastAsia="it-IT"/>
        </w:rPr>
        <w:t xml:space="preserve">Avv. </w:t>
      </w:r>
      <w:r w:rsidR="00554B49" w:rsidRPr="008470D2">
        <w:rPr>
          <w:sz w:val="22"/>
          <w:szCs w:val="22"/>
          <w:lang w:eastAsia="it-IT"/>
        </w:rPr>
        <w:t>…………………..</w:t>
      </w:r>
      <w:r w:rsidRPr="008470D2">
        <w:rPr>
          <w:sz w:val="22"/>
          <w:szCs w:val="22"/>
          <w:lang w:eastAsia="it-IT"/>
        </w:rPr>
        <w:t xml:space="preserve"> </w:t>
      </w:r>
      <w:r w:rsidRPr="008470D2">
        <w:rPr>
          <w:sz w:val="22"/>
          <w:szCs w:val="22"/>
          <w:lang w:eastAsia="it-IT"/>
        </w:rPr>
        <w:tab/>
      </w:r>
      <w:r w:rsidRPr="008470D2">
        <w:rPr>
          <w:sz w:val="22"/>
          <w:szCs w:val="22"/>
          <w:lang w:eastAsia="it-IT"/>
        </w:rPr>
        <w:tab/>
      </w:r>
      <w:r w:rsidRPr="008470D2">
        <w:rPr>
          <w:sz w:val="22"/>
          <w:szCs w:val="22"/>
          <w:lang w:eastAsia="it-IT"/>
        </w:rPr>
        <w:tab/>
      </w:r>
      <w:r w:rsidRPr="008470D2">
        <w:rPr>
          <w:sz w:val="22"/>
          <w:szCs w:val="22"/>
          <w:lang w:eastAsia="it-IT"/>
        </w:rPr>
        <w:tab/>
      </w:r>
      <w:r w:rsidRPr="008470D2">
        <w:rPr>
          <w:sz w:val="22"/>
          <w:szCs w:val="22"/>
          <w:lang w:eastAsia="it-IT"/>
        </w:rPr>
        <w:tab/>
      </w:r>
      <w:r w:rsidRPr="008470D2">
        <w:rPr>
          <w:sz w:val="22"/>
          <w:szCs w:val="22"/>
          <w:lang w:eastAsia="it-IT"/>
        </w:rPr>
        <w:tab/>
      </w:r>
      <w:r w:rsidRPr="008470D2">
        <w:rPr>
          <w:sz w:val="22"/>
          <w:szCs w:val="22"/>
          <w:lang w:eastAsia="it-IT"/>
        </w:rPr>
        <w:tab/>
        <w:t xml:space="preserve">Arch. </w:t>
      </w:r>
      <w:r w:rsidR="00554B49" w:rsidRPr="008470D2">
        <w:rPr>
          <w:sz w:val="22"/>
          <w:szCs w:val="22"/>
          <w:lang w:eastAsia="it-IT"/>
        </w:rPr>
        <w:t>…………………</w:t>
      </w:r>
      <w:r w:rsidRPr="008470D2">
        <w:rPr>
          <w:sz w:val="22"/>
          <w:szCs w:val="22"/>
          <w:lang w:eastAsia="it-IT"/>
        </w:rPr>
        <w:t xml:space="preserve">   </w:t>
      </w:r>
    </w:p>
    <w:p w14:paraId="4E61D561" w14:textId="271758ED" w:rsidR="00F918FA" w:rsidRPr="008470D2" w:rsidRDefault="00F918FA" w:rsidP="00F918FA">
      <w:pPr>
        <w:suppressAutoHyphens w:val="0"/>
        <w:spacing w:before="120" w:line="300" w:lineRule="exact"/>
        <w:ind w:left="425"/>
        <w:jc w:val="both"/>
        <w:rPr>
          <w:sz w:val="22"/>
          <w:szCs w:val="22"/>
          <w:lang w:eastAsia="it-IT"/>
        </w:rPr>
      </w:pPr>
    </w:p>
    <w:p w14:paraId="45BB3677" w14:textId="77777777" w:rsidR="002614CD" w:rsidRPr="008470D2" w:rsidRDefault="002614CD" w:rsidP="00F918FA">
      <w:pPr>
        <w:suppressAutoHyphens w:val="0"/>
        <w:spacing w:before="120" w:line="300" w:lineRule="exact"/>
        <w:ind w:left="425"/>
        <w:jc w:val="both"/>
        <w:rPr>
          <w:sz w:val="22"/>
          <w:szCs w:val="22"/>
          <w:lang w:eastAsia="it-IT"/>
        </w:rPr>
      </w:pPr>
    </w:p>
    <w:p w14:paraId="1A43BDDC" w14:textId="77777777" w:rsidR="00C61E77" w:rsidRPr="008470D2" w:rsidRDefault="00BA5E2F" w:rsidP="00BA5E2F">
      <w:pPr>
        <w:suppressAutoHyphens w:val="0"/>
        <w:spacing w:before="120" w:line="300" w:lineRule="exact"/>
        <w:jc w:val="both"/>
        <w:rPr>
          <w:rFonts w:eastAsia="Arial"/>
          <w:lang w:eastAsia="ar-SA"/>
        </w:rPr>
      </w:pPr>
      <w:r w:rsidRPr="008470D2">
        <w:rPr>
          <w:rFonts w:eastAsia="Arial"/>
          <w:noProof/>
          <w:lang w:eastAsia="it-IT"/>
        </w:rPr>
        <mc:AlternateContent>
          <mc:Choice Requires="wps">
            <w:drawing>
              <wp:anchor distT="0" distB="0" distL="114300" distR="114300" simplePos="0" relativeHeight="251659264" behindDoc="0" locked="0" layoutInCell="1" allowOverlap="1" wp14:anchorId="2521EC23" wp14:editId="216CCF03">
                <wp:simplePos x="0" y="0"/>
                <wp:positionH relativeFrom="column">
                  <wp:posOffset>-20955</wp:posOffset>
                </wp:positionH>
                <wp:positionV relativeFrom="paragraph">
                  <wp:posOffset>108254</wp:posOffset>
                </wp:positionV>
                <wp:extent cx="6519738" cy="0"/>
                <wp:effectExtent l="0" t="0" r="33655" b="19050"/>
                <wp:wrapNone/>
                <wp:docPr id="3" name="Connettore 1 3"/>
                <wp:cNvGraphicFramePr/>
                <a:graphic xmlns:a="http://schemas.openxmlformats.org/drawingml/2006/main">
                  <a:graphicData uri="http://schemas.microsoft.com/office/word/2010/wordprocessingShape">
                    <wps:wsp>
                      <wps:cNvCnPr/>
                      <wps:spPr>
                        <a:xfrm>
                          <a:off x="0" y="0"/>
                          <a:ext cx="6519738"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679D13" id="Connettore 1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8.5pt" to="511.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" strokecolor="#ed7d31 [3205]" strokeweight=".5pt">
                <v:stroke joinstyle="miter"/>
              </v:line>
            </w:pict>
          </mc:Fallback>
        </mc:AlternateContent>
      </w:r>
    </w:p>
    <w:p w14:paraId="33D76FAC" w14:textId="77777777" w:rsidR="00BA5E2F" w:rsidRPr="008470D2" w:rsidRDefault="00BA5E2F" w:rsidP="00BA5E2F">
      <w:pPr>
        <w:jc w:val="center"/>
        <w:rPr>
          <w:b/>
          <w:szCs w:val="20"/>
          <w:lang w:eastAsia="it-IT"/>
        </w:rPr>
      </w:pPr>
      <w:r w:rsidRPr="008470D2">
        <w:rPr>
          <w:b/>
          <w:szCs w:val="20"/>
          <w:lang w:eastAsia="it-IT"/>
        </w:rPr>
        <w:t>NOTE:</w:t>
      </w:r>
    </w:p>
    <w:p w14:paraId="6AE3EFA6" w14:textId="77777777" w:rsidR="00BA5E2F" w:rsidRPr="00DF4F1E" w:rsidRDefault="00BA5E2F" w:rsidP="00BA5E2F">
      <w:pPr>
        <w:spacing w:before="100" w:beforeAutospacing="1"/>
        <w:ind w:left="284" w:right="851"/>
        <w:jc w:val="both"/>
        <w:rPr>
          <w:sz w:val="20"/>
          <w:szCs w:val="20"/>
          <w:lang w:eastAsia="it-IT"/>
        </w:rPr>
      </w:pPr>
      <w:r w:rsidRPr="008470D2">
        <w:rPr>
          <w:b/>
          <w:sz w:val="20"/>
          <w:szCs w:val="20"/>
          <w:lang w:eastAsia="it-IT"/>
        </w:rPr>
        <w:t>1</w:t>
      </w:r>
      <w:r w:rsidRPr="008470D2">
        <w:rPr>
          <w:sz w:val="20"/>
          <w:szCs w:val="20"/>
          <w:lang w:eastAsia="it-IT"/>
        </w:rPr>
        <w:t>.</w:t>
      </w:r>
      <w:r w:rsidR="00A935AD" w:rsidRPr="008470D2">
        <w:rPr>
          <w:sz w:val="20"/>
          <w:szCs w:val="20"/>
          <w:lang w:eastAsia="it-IT"/>
        </w:rPr>
        <w:t xml:space="preserve"> </w:t>
      </w:r>
      <w:r w:rsidRPr="008470D2">
        <w:rPr>
          <w:sz w:val="20"/>
          <w:szCs w:val="20"/>
          <w:lang w:eastAsia="it-IT"/>
        </w:rPr>
        <w:t>L'esame del titolo esecutivo può essere rilevante per determinare se sussistano i presupposti per la c.d. sanatoria straordinaria, ossia per verificare s</w:t>
      </w:r>
      <w:r w:rsidRPr="00DF4F1E">
        <w:rPr>
          <w:sz w:val="20"/>
          <w:szCs w:val="20"/>
          <w:lang w:eastAsia="it-IT"/>
        </w:rPr>
        <w:t>e l'aggiudicatario, ex art. 40 co. 4 l. 47/1985, possa beneficiare della riapertura dei termini per il condono edilizio di cui non si sia avvalso l’esecutato o alcuno dei suoi aventi causa (tale verifica è oggi obbligatoria per l’esperto ex art. 173 bis co. 2 n. 7 disp.att. cpc, come introdotto dal d.l. 83/2015, convertito con modifiche dalla l. 132/2015).</w:t>
      </w:r>
    </w:p>
    <w:p w14:paraId="456DAF29" w14:textId="77777777" w:rsidR="00BA5E2F" w:rsidRPr="00DF4F1E" w:rsidRDefault="00BA5E2F" w:rsidP="00BA5E2F">
      <w:pPr>
        <w:ind w:left="284" w:right="851"/>
        <w:jc w:val="both"/>
        <w:rPr>
          <w:sz w:val="20"/>
          <w:szCs w:val="20"/>
          <w:lang w:eastAsia="it-IT"/>
        </w:rPr>
      </w:pPr>
      <w:r w:rsidRPr="00DF4F1E">
        <w:rPr>
          <w:sz w:val="20"/>
          <w:szCs w:val="20"/>
          <w:lang w:eastAsia="it-IT"/>
        </w:rPr>
        <w:t>Nelle vendite espropriative infatti, a differenza che nelle vendite tra privati, possono essere alienati anche immobili abusivi (ovviamente prima che sia intervenuta da parte del Comune l’acquisizione al relativo patrimonio, ex art. 31 co. 3-4 d.p.r. 380/2001, cfr Consiglio di Stato, sent. 1064/2015, secondo cui tale acquisizione si verifica automaticamente, quale effetto del mancato adempimento all’ordine di demolizione entro 90 giorni dallo stesso, ovviamente essa, una volta intervenuta, comporta il venir meno dell’oggetto stesso dell’esecuzione e ne determina l’improseguibilità; laddove sia stato emesso solo l’ordine di demolizione e siano pendenti i termini per il relativo adempimento, l’esperto dovrà riferirne immediatamente al G.E. e ai creditori per le relative determinazioni).</w:t>
      </w:r>
    </w:p>
    <w:p w14:paraId="1BE59B7A" w14:textId="77777777" w:rsidR="00BA5E2F" w:rsidRPr="00DF4F1E" w:rsidRDefault="00BA5E2F" w:rsidP="00BA5E2F">
      <w:pPr>
        <w:ind w:left="284" w:right="851"/>
        <w:jc w:val="both"/>
        <w:rPr>
          <w:rFonts w:cs="Arial"/>
          <w:sz w:val="20"/>
          <w:szCs w:val="20"/>
          <w:lang w:eastAsia="it-IT"/>
        </w:rPr>
      </w:pPr>
      <w:r w:rsidRPr="00DF4F1E">
        <w:rPr>
          <w:sz w:val="20"/>
          <w:szCs w:val="20"/>
          <w:lang w:eastAsia="it-IT"/>
        </w:rPr>
        <w:t xml:space="preserve">In particolare, fino a che non vi sia stata l’acquisizione, l’art. 40 co. 4 l. 47/1985 prevede che: </w:t>
      </w:r>
      <w:r w:rsidRPr="00DF4F1E">
        <w:rPr>
          <w:rFonts w:cs="Arial"/>
          <w:sz w:val="20"/>
          <w:szCs w:val="20"/>
          <w:lang w:eastAsia="it-IT"/>
        </w:rPr>
        <w:t xml:space="preserve">nella ipotesi in cui </w:t>
      </w:r>
      <w:r w:rsidRPr="00DF4F1E">
        <w:rPr>
          <w:rFonts w:cs="Arial"/>
          <w:sz w:val="20"/>
          <w:szCs w:val="20"/>
          <w:u w:val="single"/>
          <w:lang w:eastAsia="it-IT"/>
        </w:rPr>
        <w:t>l'immobile rientri nelle previsioni di sanabilità di cui al capo IV della presente legge e sia oggetto di trasferimento derivante da procedure esecutive, la domanda di sanatoria può essere presentata entro centoventi giorni dall'atto di trasferimento dell'immobile, purché le ragioni di credito per cui si interviene o procede siano di data anteriore all'entrata in vigore della presente legge</w:t>
      </w:r>
      <w:r w:rsidRPr="00DF4F1E">
        <w:rPr>
          <w:rFonts w:cs="Arial"/>
          <w:sz w:val="20"/>
          <w:szCs w:val="20"/>
          <w:lang w:eastAsia="it-IT"/>
        </w:rPr>
        <w:t>.</w:t>
      </w:r>
    </w:p>
    <w:p w14:paraId="528A5A28" w14:textId="77777777" w:rsidR="00BA5E2F" w:rsidRPr="00DF4F1E" w:rsidRDefault="00BA5E2F" w:rsidP="00BA5E2F">
      <w:pPr>
        <w:ind w:left="284" w:right="851"/>
        <w:jc w:val="both"/>
        <w:rPr>
          <w:rFonts w:cs="Arial"/>
          <w:sz w:val="20"/>
          <w:szCs w:val="20"/>
          <w:lang w:eastAsia="it-IT"/>
        </w:rPr>
      </w:pPr>
      <w:r w:rsidRPr="00DF4F1E">
        <w:rPr>
          <w:sz w:val="20"/>
          <w:szCs w:val="20"/>
          <w:lang w:eastAsia="it-IT"/>
        </w:rPr>
        <w:t xml:space="preserve">Pertanto, al fine di comprendere se è possibile o meno per l’aggiudicatario la riapertura dei termini per il condono cd. straordinario, occorre effettuare un doppio controllo relativo alla </w:t>
      </w:r>
      <w:r w:rsidRPr="00DF4F1E">
        <w:rPr>
          <w:i/>
          <w:sz w:val="20"/>
          <w:szCs w:val="20"/>
          <w:lang w:eastAsia="it-IT"/>
        </w:rPr>
        <w:t>(1)</w:t>
      </w:r>
      <w:r w:rsidRPr="00DF4F1E">
        <w:rPr>
          <w:sz w:val="20"/>
          <w:szCs w:val="20"/>
          <w:lang w:eastAsia="it-IT"/>
        </w:rPr>
        <w:t xml:space="preserve"> </w:t>
      </w:r>
      <w:r w:rsidRPr="00DF4F1E">
        <w:rPr>
          <w:sz w:val="20"/>
          <w:szCs w:val="20"/>
          <w:u w:val="single"/>
          <w:lang w:eastAsia="it-IT"/>
        </w:rPr>
        <w:t>data dell’insorgenza delle ragioni del credito</w:t>
      </w:r>
      <w:r w:rsidRPr="00DF4F1E">
        <w:rPr>
          <w:sz w:val="20"/>
          <w:szCs w:val="20"/>
          <w:lang w:eastAsia="it-IT"/>
        </w:rPr>
        <w:t xml:space="preserve"> e alla </w:t>
      </w:r>
      <w:r w:rsidRPr="00DF4F1E">
        <w:rPr>
          <w:i/>
          <w:sz w:val="20"/>
          <w:szCs w:val="20"/>
          <w:lang w:eastAsia="it-IT"/>
        </w:rPr>
        <w:t xml:space="preserve">(2) </w:t>
      </w:r>
      <w:r w:rsidRPr="00DF4F1E">
        <w:rPr>
          <w:sz w:val="20"/>
          <w:szCs w:val="20"/>
          <w:u w:val="single"/>
          <w:lang w:eastAsia="it-IT"/>
        </w:rPr>
        <w:t>data dell’abuso</w:t>
      </w:r>
      <w:r w:rsidRPr="00DF4F1E">
        <w:rPr>
          <w:sz w:val="20"/>
          <w:szCs w:val="20"/>
          <w:lang w:eastAsia="it-IT"/>
        </w:rPr>
        <w:t>, così da poter stabilire se siano riaperti i termini del condono edilizio ed a quale condono aderire.</w:t>
      </w:r>
      <w:r w:rsidRPr="00DF4F1E">
        <w:rPr>
          <w:rFonts w:cs="Arial"/>
          <w:sz w:val="20"/>
          <w:szCs w:val="20"/>
          <w:lang w:eastAsia="it-IT"/>
        </w:rPr>
        <w:t xml:space="preserve"> </w:t>
      </w:r>
      <w:r w:rsidRPr="00DF4F1E">
        <w:rPr>
          <w:sz w:val="20"/>
          <w:szCs w:val="20"/>
          <w:lang w:eastAsia="it-IT"/>
        </w:rPr>
        <w:t xml:space="preserve">Quanto alla data dell’insorgenza delle ragioni del credito, occorre fare riferimento al </w:t>
      </w:r>
      <w:r w:rsidRPr="00DF4F1E">
        <w:rPr>
          <w:sz w:val="20"/>
          <w:szCs w:val="20"/>
          <w:u w:val="single"/>
          <w:lang w:eastAsia="it-IT"/>
        </w:rPr>
        <w:t>titolo</w:t>
      </w:r>
      <w:r w:rsidRPr="00DF4F1E">
        <w:rPr>
          <w:sz w:val="20"/>
          <w:szCs w:val="20"/>
          <w:lang w:eastAsia="it-IT"/>
        </w:rPr>
        <w:t xml:space="preserve"> da cui scaturisce il credito (compravendita, conto corrente, oneri condominiali, ecc.) e non alla data del pignoramento o alla data dell’intervento, che rimane in questo caso del tutto irrilevante.</w:t>
      </w:r>
      <w:r w:rsidRPr="00DF4F1E">
        <w:rPr>
          <w:rFonts w:cs="Arial"/>
          <w:sz w:val="20"/>
          <w:szCs w:val="20"/>
          <w:lang w:eastAsia="it-IT"/>
        </w:rPr>
        <w:t xml:space="preserve"> </w:t>
      </w:r>
      <w:r w:rsidRPr="00DF4F1E">
        <w:rPr>
          <w:sz w:val="20"/>
          <w:szCs w:val="20"/>
          <w:lang w:eastAsia="it-IT"/>
        </w:rPr>
        <w:t>Quanto alla data dell’abuso, può essere coevo all’edificazione dell’immobile o successivo e può essere dimostrato con ogni mezzo (fatture o ricevute per prestazioni dell’appaltatore o dei prestatori d’opera, foto storiche, aeree, ecc.).</w:t>
      </w:r>
    </w:p>
    <w:p w14:paraId="20B18B46" w14:textId="77777777" w:rsidR="00BA5E2F" w:rsidRPr="00DF4F1E" w:rsidRDefault="00BA5E2F" w:rsidP="00BA5E2F">
      <w:pPr>
        <w:ind w:left="284" w:right="851"/>
        <w:jc w:val="both"/>
        <w:rPr>
          <w:sz w:val="20"/>
          <w:szCs w:val="20"/>
          <w:lang w:eastAsia="it-IT"/>
        </w:rPr>
      </w:pPr>
      <w:r w:rsidRPr="00DF4F1E">
        <w:rPr>
          <w:sz w:val="20"/>
          <w:szCs w:val="20"/>
          <w:lang w:eastAsia="it-IT"/>
        </w:rPr>
        <w:t xml:space="preserve">Deve invece ricordarsi che in nessun caso la regolarità catastale è ostativa alle vendite forzate, in quanto alle stesse non si applica l’art. 19 co. 4 d.l. 78/2010, che aggiunge il co. 1 bis all’art. 29 l. 52/1985, a mente del quale gli atti pubblici e le scritture private autenticate tra vivi aventi ad oggetto il </w:t>
      </w:r>
      <w:r w:rsidRPr="00DF4F1E">
        <w:rPr>
          <w:sz w:val="20"/>
          <w:szCs w:val="20"/>
          <w:lang w:eastAsia="it-IT"/>
        </w:rPr>
        <w:lastRenderedPageBreak/>
        <w:t>trasferimento…di diritti reali…debbono contenere, per le unità immobiliari urbane, a pena di nullità, oltre all’identificazione catastale, il riferimento alle planimetrie depositate in catasto e la dichiarazione, resa in atti dagli intestatari, della conformità dello stato di fatto dei dati catastali e delle planimetrie.</w:t>
      </w:r>
    </w:p>
    <w:p w14:paraId="5638AEA1" w14:textId="77777777" w:rsidR="00B22C1B" w:rsidRPr="00DF4F1E" w:rsidRDefault="00B22C1B" w:rsidP="00BA5E2F">
      <w:pPr>
        <w:ind w:left="284" w:right="851"/>
        <w:jc w:val="both"/>
        <w:rPr>
          <w:sz w:val="20"/>
          <w:szCs w:val="20"/>
          <w:lang w:eastAsia="it-IT"/>
        </w:rPr>
      </w:pPr>
    </w:p>
    <w:p w14:paraId="57904B27" w14:textId="77777777" w:rsidR="00B22C1B" w:rsidRPr="00DF4F1E" w:rsidRDefault="00B22C1B" w:rsidP="00B22C1B">
      <w:pPr>
        <w:ind w:left="284" w:right="851"/>
        <w:jc w:val="both"/>
        <w:rPr>
          <w:sz w:val="20"/>
          <w:szCs w:val="20"/>
          <w:lang w:eastAsia="it-IT"/>
        </w:rPr>
      </w:pPr>
      <w:r w:rsidRPr="00DF4F1E">
        <w:rPr>
          <w:b/>
          <w:sz w:val="20"/>
          <w:szCs w:val="20"/>
          <w:lang w:eastAsia="it-IT"/>
        </w:rPr>
        <w:t>2</w:t>
      </w:r>
      <w:r w:rsidRPr="00DF4F1E">
        <w:rPr>
          <w:sz w:val="20"/>
          <w:szCs w:val="20"/>
          <w:lang w:eastAsia="it-IT"/>
        </w:rPr>
        <w:t>.A proposito del titolo di acquisto in capo al debitore esecutato, va ricordato che, per Cass. 11090/1993 è sufficiente verificare la titolarità formale del bene in capo al debitore al momento del pignoramento. Basta dunque che sia trascritto un titolo di acquisto in favore del debitore, purchèssia.</w:t>
      </w:r>
    </w:p>
    <w:p w14:paraId="559FE9E3" w14:textId="77777777" w:rsidR="00B22C1B" w:rsidRPr="00DF4F1E" w:rsidRDefault="00B22C1B" w:rsidP="00B22C1B">
      <w:pPr>
        <w:ind w:left="284" w:right="851"/>
        <w:jc w:val="both"/>
        <w:rPr>
          <w:sz w:val="20"/>
          <w:szCs w:val="20"/>
          <w:lang w:eastAsia="it-IT"/>
        </w:rPr>
      </w:pPr>
      <w:r w:rsidRPr="00DF4F1E">
        <w:rPr>
          <w:sz w:val="20"/>
          <w:szCs w:val="20"/>
          <w:lang w:eastAsia="it-IT"/>
        </w:rPr>
        <w:t>Sulla base di tale orientamento, recentemente, la Cassazione (Cass. 11638/2014) ha stabilito che, quando l'acquisto in favore del debitore sia avvenuto mortis causa, l'esecuzione non può proseguire se non sia stata trascritta accettazione espressa o tacita dell'eredità in capo al debitore; fino a che tale condizione non si sia verificata, non può essere disposta la vendita e, laddove tale condizione non si verifichi, il pignoramento va dichiarato nullo.</w:t>
      </w:r>
    </w:p>
    <w:p w14:paraId="72DC97AE" w14:textId="77777777" w:rsidR="00B22C1B" w:rsidRPr="00DF4F1E" w:rsidRDefault="00B22C1B" w:rsidP="00B22C1B">
      <w:pPr>
        <w:ind w:left="284" w:right="851"/>
        <w:jc w:val="both"/>
        <w:rPr>
          <w:sz w:val="20"/>
          <w:szCs w:val="20"/>
          <w:lang w:eastAsia="it-IT"/>
        </w:rPr>
      </w:pPr>
      <w:r w:rsidRPr="00DF4F1E">
        <w:rPr>
          <w:sz w:val="20"/>
          <w:szCs w:val="20"/>
          <w:lang w:eastAsia="it-IT"/>
        </w:rPr>
        <w:t xml:space="preserve">Non vale come trascrizione di accettazione di eredità la trascrizione della mera denuncia di successione, che ha valore meramente fiscale. D'altro canto la denuncia di successione, se accompagnata dalla relativa voltura catastale, per costante giurisprudenza, vale accettazione tacita di eredità </w:t>
      </w:r>
      <w:r w:rsidRPr="00DF4F1E">
        <w:rPr>
          <w:sz w:val="20"/>
          <w:szCs w:val="20"/>
        </w:rPr>
        <w:t xml:space="preserve">(Cass. 22317/2014, Cass. 10796/2009), </w:t>
      </w:r>
      <w:r w:rsidRPr="00DF4F1E">
        <w:rPr>
          <w:sz w:val="20"/>
          <w:szCs w:val="20"/>
          <w:lang w:eastAsia="it-IT"/>
        </w:rPr>
        <w:t>anche se – per trascrivere l’accettazione tacita - occorrerà instaurare un giudizio di accertamento della qualità di erede, anche ex art. 702 bis c.p.c.</w:t>
      </w:r>
    </w:p>
    <w:p w14:paraId="13B3F5D6" w14:textId="77777777" w:rsidR="00B22C1B" w:rsidRPr="00DF4F1E" w:rsidRDefault="00B22C1B" w:rsidP="00B22C1B">
      <w:pPr>
        <w:ind w:left="284" w:right="851"/>
        <w:jc w:val="both"/>
        <w:rPr>
          <w:sz w:val="20"/>
          <w:szCs w:val="20"/>
          <w:lang w:eastAsia="it-IT"/>
        </w:rPr>
      </w:pPr>
      <w:r w:rsidRPr="00DF4F1E">
        <w:rPr>
          <w:sz w:val="20"/>
          <w:szCs w:val="20"/>
          <w:lang w:eastAsia="it-IT"/>
        </w:rPr>
        <w:t>Dopo questa sentenza diviene fondamentale il compito dell'esperto e del custode, nel fornire al creditore procedente elementi concreti per dimostrare la qualità di erede in capo al debitore: il debitore che rimanga ad abitare l'immobile per più di tre mesi dopo il decesso del de cuius, oppure che paghi le bollette, abbia dato in locazione il bene, o paghi l'imu, o compia altri atti di esercizio del possesso del bene, si considera aver accettato tacitamente l'eredità.</w:t>
      </w:r>
    </w:p>
    <w:p w14:paraId="79EABD86" w14:textId="77777777" w:rsidR="00B22C1B" w:rsidRPr="00DF4F1E" w:rsidRDefault="00B22C1B" w:rsidP="00B22C1B">
      <w:pPr>
        <w:ind w:left="284" w:right="851"/>
        <w:jc w:val="both"/>
        <w:rPr>
          <w:sz w:val="20"/>
          <w:szCs w:val="20"/>
          <w:lang w:eastAsia="it-IT"/>
        </w:rPr>
      </w:pPr>
      <w:r w:rsidRPr="00DF4F1E">
        <w:rPr>
          <w:sz w:val="20"/>
          <w:szCs w:val="20"/>
          <w:lang w:eastAsia="it-IT"/>
        </w:rPr>
        <w:t>Opportunamente esposti in relazione, detti elementi possono essere utilizzati dal creditore procedente, compulsato dal G.E., in un giudizio di accertamento della qualità di erede in capo al debitore, anche con rito sommario ex art. 702 bis c.p.c., il cui provvedimento finale sarà trascrivibile.</w:t>
      </w:r>
    </w:p>
    <w:p w14:paraId="3D75B305" w14:textId="77777777" w:rsidR="00B22C1B" w:rsidRPr="00DF4F1E" w:rsidRDefault="00B22C1B" w:rsidP="00B22C1B">
      <w:pPr>
        <w:ind w:left="284" w:right="851"/>
        <w:jc w:val="both"/>
        <w:rPr>
          <w:sz w:val="20"/>
          <w:szCs w:val="20"/>
          <w:lang w:eastAsia="it-IT"/>
        </w:rPr>
      </w:pPr>
      <w:r w:rsidRPr="00DF4F1E">
        <w:rPr>
          <w:sz w:val="20"/>
          <w:szCs w:val="20"/>
          <w:lang w:eastAsia="it-IT"/>
        </w:rPr>
        <w:t>Sempre a proposito della vicenda successoria si ricordi l'art. 540 c.p.c., a mente del quale il coniuge del de cuius beneficia del diritto di abitazione nell'immobile che costituiva la casa coniugale. Si tratta di un diritto di abitazione che non risulta dai pubblici registri, sicchè è molto insidioso, per cui ogni volta che l'esperto si imbatta in una vicenda successoria e l'immobile sia occupato dal coniuge del defunto, l'esperto dovrà informarne il giudice o il custode, in quanto il bene non potrà essere venduto come libero e dovrà essere stimato come se fosse gravato da usufrutto.</w:t>
      </w:r>
    </w:p>
    <w:p w14:paraId="67618BAC" w14:textId="77777777" w:rsidR="00B22C1B" w:rsidRPr="00DF4F1E" w:rsidRDefault="00B22C1B" w:rsidP="00B22C1B">
      <w:pPr>
        <w:ind w:left="284" w:right="851"/>
        <w:jc w:val="both"/>
        <w:rPr>
          <w:sz w:val="20"/>
          <w:szCs w:val="20"/>
          <w:lang w:eastAsia="it-IT"/>
        </w:rPr>
      </w:pPr>
      <w:r w:rsidRPr="00DF4F1E">
        <w:rPr>
          <w:sz w:val="20"/>
          <w:szCs w:val="20"/>
          <w:lang w:eastAsia="it-IT"/>
        </w:rPr>
        <w:t>Il tutto ovviamente, anche in questo caso, purchè non vi sia un'ipoteca iscritta prima che il diritto di abitazione sia sorto, la quale, proprio in forza della sua anteriorità, prevarrebbe (cfr Cass. 463/2009).</w:t>
      </w:r>
    </w:p>
    <w:p w14:paraId="243842EB" w14:textId="77777777" w:rsidR="00B22C1B" w:rsidRPr="00DF4F1E" w:rsidRDefault="00B22C1B" w:rsidP="00BA5E2F">
      <w:pPr>
        <w:ind w:left="284" w:right="851"/>
        <w:jc w:val="both"/>
        <w:rPr>
          <w:sz w:val="20"/>
          <w:szCs w:val="20"/>
          <w:lang w:eastAsia="it-IT"/>
        </w:rPr>
      </w:pPr>
    </w:p>
    <w:p w14:paraId="1D6BE766" w14:textId="77777777" w:rsidR="00BA5E2F" w:rsidRPr="00DF4F1E" w:rsidRDefault="00B22C1B" w:rsidP="00BA5E2F">
      <w:pPr>
        <w:ind w:left="284" w:right="851"/>
        <w:jc w:val="both"/>
        <w:rPr>
          <w:sz w:val="20"/>
          <w:szCs w:val="20"/>
          <w:lang w:eastAsia="it-IT"/>
        </w:rPr>
      </w:pPr>
      <w:r w:rsidRPr="00DF4F1E">
        <w:rPr>
          <w:b/>
          <w:sz w:val="20"/>
          <w:szCs w:val="20"/>
          <w:lang w:eastAsia="it-IT"/>
        </w:rPr>
        <w:t>3</w:t>
      </w:r>
      <w:r w:rsidR="00BA5E2F" w:rsidRPr="00DF4F1E">
        <w:rPr>
          <w:sz w:val="20"/>
          <w:szCs w:val="20"/>
          <w:lang w:eastAsia="it-IT"/>
        </w:rPr>
        <w:t>.</w:t>
      </w:r>
      <w:r w:rsidR="005332FF" w:rsidRPr="00DF4F1E">
        <w:rPr>
          <w:sz w:val="20"/>
          <w:szCs w:val="20"/>
          <w:lang w:eastAsia="it-IT"/>
        </w:rPr>
        <w:t xml:space="preserve"> </w:t>
      </w:r>
      <w:r w:rsidR="00BA5E2F" w:rsidRPr="00DF4F1E">
        <w:rPr>
          <w:sz w:val="20"/>
          <w:szCs w:val="20"/>
          <w:lang w:eastAsia="it-IT"/>
        </w:rPr>
        <w:t>Si tratta di un controllo formale circa la corrispondenza dei dati catastali riportati nel pignoramento, con quelli attuali dell'immobile pignorato.</w:t>
      </w:r>
    </w:p>
    <w:p w14:paraId="4F98E61B" w14:textId="77777777" w:rsidR="00BA5E2F" w:rsidRPr="00DF4F1E" w:rsidRDefault="00BA5E2F" w:rsidP="00BA5E2F">
      <w:pPr>
        <w:ind w:left="284" w:right="851"/>
        <w:jc w:val="both"/>
        <w:rPr>
          <w:sz w:val="20"/>
          <w:szCs w:val="20"/>
          <w:lang w:eastAsia="it-IT"/>
        </w:rPr>
      </w:pPr>
      <w:r w:rsidRPr="00DF4F1E">
        <w:rPr>
          <w:sz w:val="20"/>
          <w:szCs w:val="20"/>
          <w:lang w:eastAsia="it-IT"/>
        </w:rPr>
        <w:t>L'esatta individuazione dell'oggetto e del soggetto del pignoramento sono infatti fondamentali ai fini della sua validità.</w:t>
      </w:r>
    </w:p>
    <w:p w14:paraId="37C08089" w14:textId="77777777" w:rsidR="00BA5E2F" w:rsidRPr="00DF4F1E" w:rsidRDefault="00BA5E2F" w:rsidP="00BA5E2F">
      <w:pPr>
        <w:ind w:left="284" w:right="851"/>
        <w:jc w:val="both"/>
        <w:rPr>
          <w:sz w:val="20"/>
          <w:szCs w:val="20"/>
          <w:lang w:eastAsia="it-IT"/>
        </w:rPr>
      </w:pPr>
      <w:r w:rsidRPr="00DF4F1E">
        <w:rPr>
          <w:sz w:val="20"/>
          <w:szCs w:val="20"/>
          <w:lang w:eastAsia="it-IT"/>
        </w:rPr>
        <w:t>La norma di riferimento è l'art. 555 c.p.c., il quale prevede che il pignoramento si esegua mediante esatta descrizione del bene colpito, con gli estremi richiesti per l'individuazione dell'immobile ipotecato; a sua volta l'art. 2826 c.c., in tema di ipoteca, richiede l'esatta indicazione dei dati catastali, che oggi costituiscono dunque l'elemento dirimente ai fini della individuazione dell'immobile (un tempo si richiedeva l'indicazione di almeno tre confini). A sua volta l'art. 2841 c.c., sempre in tema di ipoteca, prevede che l'ipoteca sia nulla in caso di incertezza assoluta sul suo soggetto o l'oggetto. Ne consegue che l'erronea indicazione dei dati catastali comporta di regola nullità del pignoramento, con la precisazione che, ai fini della descrizione, è sufficiente l'indicazione di Comune, foglio, sezione (se presente), mappale/particella, subalterno, irrilevante il resto.</w:t>
      </w:r>
    </w:p>
    <w:p w14:paraId="6F0FE2BB" w14:textId="77777777" w:rsidR="00BA5E2F" w:rsidRPr="00DF4F1E" w:rsidRDefault="00BA5E2F" w:rsidP="00BA5E2F">
      <w:pPr>
        <w:ind w:left="284" w:right="851"/>
        <w:jc w:val="both"/>
        <w:rPr>
          <w:sz w:val="20"/>
          <w:szCs w:val="20"/>
          <w:lang w:eastAsia="it-IT"/>
        </w:rPr>
      </w:pPr>
      <w:r w:rsidRPr="00DF4F1E">
        <w:rPr>
          <w:sz w:val="20"/>
          <w:szCs w:val="20"/>
          <w:lang w:eastAsia="it-IT"/>
        </w:rPr>
        <w:t>La regola dell'esatta individuazione catastale peraltro non riguarda il caso in cui i dati catastali non siano aggiornati (è il caso tipico e frequente della banca che concede mutuo all'imprenditore edile e si fa rilasciare ipoteca sul terreno, sul quale poi l'edile erige un fabbricato; il mappale al CT passa alla partita 1 ente urbano e diviene inattivo; contemporaneamente viene effettuato un nuovo accatastamento al CF), come autorevolmente spiegato da Cass. 25055/2013. Fa eccezione il caso in cui il bene sia stato frazionato, ad es. quando sul terreno sia stato eretto un condominio e alcuni appartamenti sian stati nel tempo venduti e la relativa ipoteca ristretta, in questo caso il pignoramento fatto ripetendo semplicemente i dati dell'ipoteca - ancora ferma al CT – porrebbe seri dubbi sull’esatta individuazione dei beni che s’intendono effettivamente assoggettare ad espropriazione e potrebbe comportare nullità).</w:t>
      </w:r>
    </w:p>
    <w:p w14:paraId="4F7A0D67" w14:textId="77777777" w:rsidR="00BA5E2F" w:rsidRPr="00DF4F1E" w:rsidRDefault="00BA5E2F" w:rsidP="00BA5E2F">
      <w:pPr>
        <w:ind w:left="284" w:right="851"/>
        <w:jc w:val="both"/>
        <w:rPr>
          <w:sz w:val="20"/>
          <w:szCs w:val="20"/>
          <w:lang w:eastAsia="it-IT"/>
        </w:rPr>
      </w:pPr>
      <w:r w:rsidRPr="00DF4F1E">
        <w:rPr>
          <w:sz w:val="20"/>
          <w:szCs w:val="20"/>
          <w:lang w:eastAsia="it-IT"/>
        </w:rPr>
        <w:t>Un'altra questione importante legata all'esatta individuazione dell'oggetto del pignoramento è quella delle pertinenze. La regola generale è quella dell'art. 2912 c.c., a mente del quale il pignoramento si estende alle pertinenze e ai frutti del bene pignorato. La regola però rischiava di entrare in conflitto con quella dell'esatta individuazione dell'immobile, sulla scorta dei dati catastali, prevista dal combinato disposto degli artt. 555 c.p.c., art. 2826 c.c. e art. 2841 c.c., come sopra visto. Dopo la meccanizzazione del catasto cioè, avvenuta a metà degli anni ottanta, la regola principe per individuare cosa è oggetto di pignoramento e cosa no è la descrizione catast</w:t>
      </w:r>
      <w:r w:rsidR="005332FF" w:rsidRPr="00DF4F1E">
        <w:rPr>
          <w:sz w:val="20"/>
          <w:szCs w:val="20"/>
          <w:lang w:eastAsia="it-IT"/>
        </w:rPr>
        <w:t>ale. I giudici di legittimità (</w:t>
      </w:r>
      <w:r w:rsidRPr="00DF4F1E">
        <w:rPr>
          <w:sz w:val="20"/>
          <w:szCs w:val="20"/>
          <w:lang w:eastAsia="it-IT"/>
        </w:rPr>
        <w:t>Cass. 11272/2014) han quindi spiegato che una pertinenza che abbia un proprio autonomo identificativo catastale dovrebbe sempre essere specificatamente indicata nell'atto di pignoramento, altrimenti non potendosi considerare oggetto di esecuzione (è il classico caso dell'autorimessa o della cantina dotata di spe</w:t>
      </w:r>
      <w:r w:rsidR="005332FF" w:rsidRPr="00DF4F1E">
        <w:rPr>
          <w:sz w:val="20"/>
          <w:szCs w:val="20"/>
          <w:lang w:eastAsia="it-IT"/>
        </w:rPr>
        <w:t xml:space="preserve">cifico mappale, non inclusa </w:t>
      </w:r>
      <w:r w:rsidRPr="00DF4F1E">
        <w:rPr>
          <w:sz w:val="20"/>
          <w:szCs w:val="20"/>
          <w:lang w:eastAsia="it-IT"/>
        </w:rPr>
        <w:lastRenderedPageBreak/>
        <w:t>nel pignoramento). Fanno eccezione i beni comuni non censibili e i mappali graffati, che formano in realtà un tutt'uno tra loro.</w:t>
      </w:r>
    </w:p>
    <w:p w14:paraId="186110CC" w14:textId="77777777" w:rsidR="00BA5E2F" w:rsidRPr="00DF4F1E" w:rsidRDefault="00BA5E2F" w:rsidP="00BA5E2F">
      <w:pPr>
        <w:ind w:left="284" w:right="851"/>
        <w:jc w:val="both"/>
        <w:rPr>
          <w:sz w:val="20"/>
          <w:szCs w:val="20"/>
          <w:lang w:eastAsia="it-IT"/>
        </w:rPr>
      </w:pPr>
    </w:p>
    <w:p w14:paraId="5ECE168F" w14:textId="77777777" w:rsidR="00BA5E2F" w:rsidRPr="00DF4F1E" w:rsidRDefault="00B22C1B" w:rsidP="00BA5E2F">
      <w:pPr>
        <w:ind w:left="284" w:right="851"/>
        <w:jc w:val="both"/>
        <w:rPr>
          <w:sz w:val="20"/>
          <w:szCs w:val="20"/>
          <w:lang w:eastAsia="it-IT"/>
        </w:rPr>
      </w:pPr>
      <w:r w:rsidRPr="00DF4F1E">
        <w:rPr>
          <w:b/>
          <w:sz w:val="20"/>
          <w:szCs w:val="20"/>
          <w:lang w:eastAsia="it-IT"/>
        </w:rPr>
        <w:t>4</w:t>
      </w:r>
      <w:r w:rsidR="00BA5E2F" w:rsidRPr="00DF4F1E">
        <w:rPr>
          <w:b/>
          <w:sz w:val="20"/>
          <w:szCs w:val="20"/>
          <w:lang w:eastAsia="it-IT"/>
        </w:rPr>
        <w:t>.</w:t>
      </w:r>
      <w:r w:rsidR="00BA5E2F" w:rsidRPr="00DF4F1E">
        <w:rPr>
          <w:sz w:val="20"/>
          <w:szCs w:val="20"/>
          <w:lang w:eastAsia="it-IT"/>
        </w:rPr>
        <w:t xml:space="preserve"> A partire da Cass. 12429/2008 il pignoramento è considerato un atto a formazione progressiva, che si snoda attraverso diverse fasi, a ciascuna delle quali è connesso un effetto particolare. La prima fase è quella della consegna dell'atto all'ufficiale giudiziario, che deve avvenire prima che sia decorso il termine di 90 giorni di efficacia del precetto previsto dall'art. 481 c.p.c. La seconda fase è quella della consegna dell'atto, da parte dell'ufficiale giudiziario, al debitore; da tale momento il debitore è costituito custode del bene stesso, nell'interesse dei creditori. Questo significa che egli è assoggettato alle norme di cui all'art. 559-560 c.p.c. e perde il potere di disporre del bene, così che un eventuale contratto di locazione dal medesimo stipulato, senza l'autorizzazione del G.E., sarebbe inopponibile alla procedura.</w:t>
      </w:r>
    </w:p>
    <w:p w14:paraId="23444B7C" w14:textId="77777777" w:rsidR="00BA5E2F" w:rsidRPr="00DF4F1E" w:rsidRDefault="00BA5E2F" w:rsidP="00BA5E2F">
      <w:pPr>
        <w:ind w:left="284" w:right="851"/>
        <w:jc w:val="both"/>
        <w:rPr>
          <w:sz w:val="20"/>
          <w:szCs w:val="20"/>
          <w:lang w:eastAsia="it-IT"/>
        </w:rPr>
      </w:pPr>
      <w:r w:rsidRPr="00DF4F1E">
        <w:rPr>
          <w:sz w:val="20"/>
          <w:szCs w:val="20"/>
          <w:lang w:eastAsia="it-IT"/>
        </w:rPr>
        <w:t xml:space="preserve">A proposito dei contratti di locazione si può ricordare che, per costante giurisprudenza, i contratti di LOCAZIONE ad uso abitativo ex L. 392/1978 (4+4), anche se muniti di data certa anteriore al pignoramento e, quindi, ex art. 2923 c.c., opponibili alla procedura, qualora vengano a scadenza nel corso della procedura stessa, non si rinnovano automaticamente, quand'anche non sia stata inviata disdetta dal custode, e ciò in quanto il rinnovo alla scadenza equivale ad un nuovo contratto, che, ex art. 560 c.p.c., richiederebbe l'autorizzazione del giudice (cfr Corte Appello Napoli, 30.01.1997, in </w:t>
      </w:r>
      <w:r w:rsidRPr="00DF4F1E">
        <w:rPr>
          <w:i/>
          <w:sz w:val="20"/>
          <w:szCs w:val="20"/>
          <w:lang w:eastAsia="it-IT"/>
        </w:rPr>
        <w:t>Giust. Civ</w:t>
      </w:r>
      <w:r w:rsidR="005A318C" w:rsidRPr="00DF4F1E">
        <w:rPr>
          <w:sz w:val="20"/>
          <w:szCs w:val="20"/>
          <w:lang w:eastAsia="it-IT"/>
        </w:rPr>
        <w:t xml:space="preserve">., </w:t>
      </w:r>
      <w:r w:rsidRPr="00DF4F1E">
        <w:rPr>
          <w:sz w:val="20"/>
          <w:szCs w:val="20"/>
          <w:lang w:eastAsia="it-IT"/>
        </w:rPr>
        <w:t>1997, I, 1940). Al contrario, per i contratti di locazione ad uso commerciale o alberghiero, ex art. 27-29 L. 392/1978 e per i contratti ad uso abitativo ex L. 431/1998 (4+4 o 3+2) il rinnovo alla prima scadenza è automatico e imposto dalla legge (cfr Cass. 11830/2013), sicchè è solo dalla seconda scadenza che il contratto non può più essere rinnovato senza l'autorizzazione del giudice, malgrado non vi sia stata disdetta.</w:t>
      </w:r>
    </w:p>
    <w:p w14:paraId="0E109E3B" w14:textId="77777777" w:rsidR="00BA5E2F" w:rsidRPr="00DF4F1E" w:rsidRDefault="00BA5E2F" w:rsidP="00BA5E2F">
      <w:pPr>
        <w:ind w:left="284" w:right="851"/>
        <w:jc w:val="both"/>
        <w:rPr>
          <w:sz w:val="20"/>
          <w:szCs w:val="20"/>
          <w:lang w:eastAsia="it-IT"/>
        </w:rPr>
      </w:pPr>
      <w:r w:rsidRPr="00DF4F1E">
        <w:rPr>
          <w:sz w:val="20"/>
          <w:szCs w:val="20"/>
          <w:lang w:eastAsia="it-IT"/>
        </w:rPr>
        <w:t>Sempre in tema di locazioni si ricorda che, per essere opponibili alla procedura, i contratti debbono avere data certa anteriore alla notifica – non alla trascrizione - del pignoramento (in genere la registrazione). Se poi han durata superiore ai 9 anni debbono essere pure trascritti prima della trascrizione del pignoramento.</w:t>
      </w:r>
    </w:p>
    <w:p w14:paraId="2E92EA2B" w14:textId="77777777" w:rsidR="00BA5E2F" w:rsidRPr="00DF4F1E" w:rsidRDefault="00BA5E2F" w:rsidP="00BA5E2F">
      <w:pPr>
        <w:ind w:left="284" w:right="851"/>
        <w:jc w:val="both"/>
        <w:rPr>
          <w:sz w:val="20"/>
          <w:szCs w:val="20"/>
          <w:lang w:eastAsia="it-IT"/>
        </w:rPr>
      </w:pPr>
      <w:r w:rsidRPr="00DF4F1E">
        <w:rPr>
          <w:sz w:val="20"/>
          <w:szCs w:val="20"/>
          <w:lang w:eastAsia="it-IT"/>
        </w:rPr>
        <w:t>Si rammenta altresì che, comunque, per l'art. 2923 c.c. le locazioni non son mai opponibili alla procedura se il canone di locazione è inferiore di oltre 1/3 al giusto prezzo di mercato.</w:t>
      </w:r>
    </w:p>
    <w:p w14:paraId="552E37F4" w14:textId="77777777" w:rsidR="00BA5E2F" w:rsidRPr="00DF4F1E" w:rsidRDefault="00BA5E2F" w:rsidP="00BA5E2F">
      <w:pPr>
        <w:ind w:left="284" w:right="851"/>
        <w:jc w:val="both"/>
        <w:rPr>
          <w:sz w:val="20"/>
          <w:szCs w:val="20"/>
          <w:lang w:eastAsia="it-IT"/>
        </w:rPr>
      </w:pPr>
      <w:r w:rsidRPr="00DF4F1E">
        <w:rPr>
          <w:sz w:val="20"/>
          <w:szCs w:val="20"/>
          <w:lang w:eastAsia="it-IT"/>
        </w:rPr>
        <w:t>Infine, in caso di affitto d'azienda, il compito dell'esperto sarà quello di enucleare dall'importo complessivo del canone la quota imputabile alla componente immobiliare, in modo tale che essa possa essere incamerata dalla procedura e, segnatamente, dal custode.</w:t>
      </w:r>
    </w:p>
    <w:p w14:paraId="69257EA7" w14:textId="77777777" w:rsidR="00BA5E2F" w:rsidRPr="00DF4F1E" w:rsidRDefault="00BA5E2F" w:rsidP="00BA5E2F">
      <w:pPr>
        <w:ind w:left="284" w:right="851"/>
        <w:jc w:val="both"/>
        <w:rPr>
          <w:sz w:val="20"/>
          <w:szCs w:val="20"/>
          <w:lang w:eastAsia="it-IT"/>
        </w:rPr>
      </w:pPr>
      <w:r w:rsidRPr="00DF4F1E">
        <w:rPr>
          <w:sz w:val="20"/>
          <w:szCs w:val="20"/>
          <w:lang w:eastAsia="it-IT"/>
        </w:rPr>
        <w:t>La terza fase è quella della trascrizione del pignoramento. Da tale momento il pignoramento è opponibile ai terzi ed eventuali atti trascritti dopo sono senza effetto verso il creditore pignorante.</w:t>
      </w:r>
    </w:p>
    <w:p w14:paraId="5E78C5E7" w14:textId="77777777" w:rsidR="00BA5E2F" w:rsidRPr="00DF4F1E" w:rsidRDefault="00BA5E2F" w:rsidP="00BA5E2F">
      <w:pPr>
        <w:ind w:left="284" w:right="851"/>
        <w:jc w:val="both"/>
        <w:rPr>
          <w:sz w:val="20"/>
          <w:szCs w:val="20"/>
          <w:lang w:eastAsia="it-IT"/>
        </w:rPr>
      </w:pPr>
      <w:r w:rsidRPr="00DF4F1E">
        <w:rPr>
          <w:sz w:val="20"/>
          <w:szCs w:val="20"/>
          <w:lang w:eastAsia="it-IT"/>
        </w:rPr>
        <w:t>Deve anche rammentarsi che la trascrizione del pignoramento, pur non essendo chiaro se essa integri un momento costitutivo del pignoramento stesso (pare prevalente in giurisprudenza l’orientamento contrario, nel senso che comunque il pignoramento si perfezionerebbe con la notifica al debitore, essendo elemento costitutivo dello stesso l’ingiunzione a questi rivolta a non disporre del bene), deve comunque essere effettuata entro l’udienza di cui all’art. 569 c.p.c., altrimenti l’istanza di vendita non può essere accolta (cfr Cass. 7998/2015, Cass. SS.UU. 4571/2016).</w:t>
      </w:r>
    </w:p>
    <w:p w14:paraId="5A4D04B6" w14:textId="77777777" w:rsidR="00BA5E2F" w:rsidRPr="00DF4F1E" w:rsidRDefault="00BA5E2F" w:rsidP="00BA5E2F">
      <w:pPr>
        <w:ind w:left="284" w:right="851"/>
        <w:jc w:val="both"/>
        <w:rPr>
          <w:sz w:val="20"/>
          <w:szCs w:val="20"/>
          <w:lang w:eastAsia="it-IT"/>
        </w:rPr>
      </w:pPr>
    </w:p>
    <w:p w14:paraId="57BA9322" w14:textId="77777777" w:rsidR="00BA5E2F" w:rsidRPr="00DF4F1E" w:rsidRDefault="00B22C1B" w:rsidP="00BA5E2F">
      <w:pPr>
        <w:ind w:left="284" w:right="851"/>
        <w:jc w:val="both"/>
        <w:rPr>
          <w:sz w:val="20"/>
          <w:szCs w:val="20"/>
          <w:lang w:eastAsia="it-IT"/>
        </w:rPr>
      </w:pPr>
      <w:r w:rsidRPr="00DF4F1E">
        <w:rPr>
          <w:b/>
          <w:sz w:val="20"/>
          <w:szCs w:val="20"/>
          <w:lang w:eastAsia="it-IT"/>
        </w:rPr>
        <w:t>5</w:t>
      </w:r>
      <w:r w:rsidR="00BA5E2F" w:rsidRPr="00DF4F1E">
        <w:rPr>
          <w:sz w:val="20"/>
          <w:szCs w:val="20"/>
          <w:lang w:eastAsia="it-IT"/>
        </w:rPr>
        <w:t>.L'istanza di vendita va depositata entro 45 giorni dal perfezionamento del pignoramento, ossia dalla notifica del pignoramento, per tale intendendosi il perfezionamento della stessa con la consegna dell’atto al debitore esecutato.</w:t>
      </w:r>
    </w:p>
    <w:p w14:paraId="2BAB511A" w14:textId="77777777" w:rsidR="00BA5E2F" w:rsidRPr="00DF4F1E" w:rsidRDefault="00BA5E2F" w:rsidP="00BA5E2F">
      <w:pPr>
        <w:ind w:left="284" w:right="851"/>
        <w:jc w:val="both"/>
        <w:rPr>
          <w:sz w:val="20"/>
          <w:szCs w:val="20"/>
          <w:lang w:eastAsia="it-IT"/>
        </w:rPr>
      </w:pPr>
    </w:p>
    <w:p w14:paraId="66530C70" w14:textId="77777777" w:rsidR="00BA5E2F" w:rsidRPr="00DF4F1E" w:rsidRDefault="00B22C1B" w:rsidP="00BA5E2F">
      <w:pPr>
        <w:ind w:left="284" w:right="851"/>
        <w:jc w:val="both"/>
        <w:rPr>
          <w:sz w:val="20"/>
          <w:szCs w:val="20"/>
          <w:lang w:eastAsia="it-IT"/>
        </w:rPr>
      </w:pPr>
      <w:r w:rsidRPr="00DF4F1E">
        <w:rPr>
          <w:b/>
          <w:sz w:val="20"/>
          <w:szCs w:val="20"/>
          <w:lang w:eastAsia="it-IT"/>
        </w:rPr>
        <w:t>6</w:t>
      </w:r>
      <w:r w:rsidR="00BA5E2F" w:rsidRPr="00DF4F1E">
        <w:rPr>
          <w:sz w:val="20"/>
          <w:szCs w:val="20"/>
          <w:lang w:eastAsia="it-IT"/>
        </w:rPr>
        <w:t>.La documentazione ipocatastale va depositata entro 60 giorni dal deposito dell'istanza di vendita.</w:t>
      </w:r>
    </w:p>
    <w:p w14:paraId="1B111528" w14:textId="77777777" w:rsidR="00BA5E2F" w:rsidRPr="00DF4F1E" w:rsidRDefault="00BA5E2F" w:rsidP="00BA5E2F">
      <w:pPr>
        <w:ind w:left="284" w:right="851"/>
        <w:jc w:val="both"/>
        <w:rPr>
          <w:sz w:val="20"/>
          <w:szCs w:val="20"/>
          <w:lang w:eastAsia="it-IT"/>
        </w:rPr>
      </w:pPr>
    </w:p>
    <w:p w14:paraId="79656BA8" w14:textId="77777777" w:rsidR="00BA5E2F" w:rsidRPr="00DF4F1E" w:rsidRDefault="00B22C1B" w:rsidP="00BA5E2F">
      <w:pPr>
        <w:ind w:left="284" w:right="851"/>
        <w:jc w:val="both"/>
        <w:rPr>
          <w:sz w:val="20"/>
          <w:szCs w:val="20"/>
          <w:lang w:eastAsia="it-IT"/>
        </w:rPr>
      </w:pPr>
      <w:r w:rsidRPr="00DF4F1E">
        <w:rPr>
          <w:b/>
          <w:sz w:val="20"/>
          <w:szCs w:val="20"/>
          <w:lang w:eastAsia="it-IT"/>
        </w:rPr>
        <w:t>7</w:t>
      </w:r>
      <w:r w:rsidR="00BA5E2F" w:rsidRPr="00DF4F1E">
        <w:rPr>
          <w:b/>
          <w:sz w:val="20"/>
          <w:szCs w:val="20"/>
          <w:lang w:eastAsia="it-IT"/>
        </w:rPr>
        <w:t>.</w:t>
      </w:r>
      <w:r w:rsidR="00BA5E2F" w:rsidRPr="00DF4F1E">
        <w:rPr>
          <w:sz w:val="20"/>
          <w:szCs w:val="20"/>
          <w:lang w:eastAsia="it-IT"/>
        </w:rPr>
        <w:t>L'individuazione di eventuali pignorament</w:t>
      </w:r>
      <w:r w:rsidR="00007BC9" w:rsidRPr="00DF4F1E">
        <w:rPr>
          <w:sz w:val="20"/>
          <w:szCs w:val="20"/>
          <w:lang w:eastAsia="it-IT"/>
        </w:rPr>
        <w:t xml:space="preserve">i precedenti è importante perché </w:t>
      </w:r>
      <w:r w:rsidR="00BA5E2F" w:rsidRPr="00DF4F1E">
        <w:rPr>
          <w:sz w:val="20"/>
          <w:szCs w:val="20"/>
          <w:lang w:eastAsia="it-IT"/>
        </w:rPr>
        <w:t xml:space="preserve">essi debbono essere riuniti, </w:t>
      </w:r>
      <w:r w:rsidR="00BA5E2F" w:rsidRPr="00DF4F1E">
        <w:rPr>
          <w:i/>
          <w:sz w:val="20"/>
          <w:szCs w:val="20"/>
          <w:lang w:eastAsia="it-IT"/>
        </w:rPr>
        <w:t>ex</w:t>
      </w:r>
      <w:r w:rsidR="00BA5E2F" w:rsidRPr="00DF4F1E">
        <w:rPr>
          <w:sz w:val="20"/>
          <w:szCs w:val="20"/>
          <w:lang w:eastAsia="it-IT"/>
        </w:rPr>
        <w:t xml:space="preserve"> art. 561 c.p.c.</w:t>
      </w:r>
    </w:p>
    <w:p w14:paraId="42DFFADA" w14:textId="77777777" w:rsidR="00BA5E2F" w:rsidRPr="00DF4F1E" w:rsidRDefault="00BA5E2F" w:rsidP="00BA5E2F">
      <w:pPr>
        <w:ind w:left="284" w:right="851"/>
        <w:jc w:val="both"/>
        <w:rPr>
          <w:sz w:val="20"/>
          <w:szCs w:val="20"/>
          <w:lang w:eastAsia="it-IT"/>
        </w:rPr>
      </w:pPr>
    </w:p>
    <w:p w14:paraId="25A7498D" w14:textId="77777777" w:rsidR="00BA5E2F" w:rsidRPr="00DF4F1E" w:rsidRDefault="00B22C1B" w:rsidP="00BA5E2F">
      <w:pPr>
        <w:ind w:left="284" w:right="851"/>
        <w:jc w:val="both"/>
        <w:rPr>
          <w:sz w:val="20"/>
          <w:szCs w:val="20"/>
          <w:lang w:eastAsia="it-IT"/>
        </w:rPr>
      </w:pPr>
      <w:r w:rsidRPr="00DF4F1E">
        <w:rPr>
          <w:b/>
          <w:sz w:val="20"/>
          <w:szCs w:val="20"/>
          <w:lang w:eastAsia="it-IT"/>
        </w:rPr>
        <w:t>8</w:t>
      </w:r>
      <w:r w:rsidR="00BA5E2F" w:rsidRPr="00DF4F1E">
        <w:rPr>
          <w:b/>
          <w:sz w:val="20"/>
          <w:szCs w:val="20"/>
          <w:lang w:eastAsia="it-IT"/>
        </w:rPr>
        <w:t>.</w:t>
      </w:r>
      <w:r w:rsidR="00BA5E2F" w:rsidRPr="00DF4F1E">
        <w:rPr>
          <w:sz w:val="20"/>
          <w:szCs w:val="20"/>
          <w:lang w:eastAsia="it-IT"/>
        </w:rPr>
        <w:t>A proposito dei beni in comproprietà, occorre ricordare che i comproprietari non esecutati debbono essere avvisati, ex art. 599 c.p.c., dell'esistenza della procedura, con avvertimento a non lasciar separare la quota del debitore.</w:t>
      </w:r>
    </w:p>
    <w:p w14:paraId="1DBD5D39" w14:textId="77777777" w:rsidR="00BA5E2F" w:rsidRPr="00DF4F1E" w:rsidRDefault="00BA5E2F" w:rsidP="00BA5E2F">
      <w:pPr>
        <w:ind w:left="284" w:right="851"/>
        <w:jc w:val="both"/>
        <w:rPr>
          <w:sz w:val="20"/>
          <w:szCs w:val="20"/>
          <w:lang w:eastAsia="it-IT"/>
        </w:rPr>
      </w:pPr>
      <w:r w:rsidRPr="00DF4F1E">
        <w:rPr>
          <w:sz w:val="20"/>
          <w:szCs w:val="20"/>
          <w:lang w:eastAsia="it-IT"/>
        </w:rPr>
        <w:t>Sempre in tema di validità del pignoramento ci si domanda cosa accada quando la quota del debitore non sia stata esattamente individuata.</w:t>
      </w:r>
    </w:p>
    <w:p w14:paraId="04AE13A0" w14:textId="77777777" w:rsidR="00BA5E2F" w:rsidRPr="00DF4F1E" w:rsidRDefault="00BA5E2F" w:rsidP="00BA5E2F">
      <w:pPr>
        <w:ind w:left="284" w:right="851"/>
        <w:jc w:val="both"/>
        <w:rPr>
          <w:sz w:val="20"/>
          <w:szCs w:val="20"/>
          <w:lang w:eastAsia="it-IT"/>
        </w:rPr>
      </w:pPr>
      <w:r w:rsidRPr="00DF4F1E">
        <w:rPr>
          <w:sz w:val="20"/>
          <w:szCs w:val="20"/>
          <w:lang w:eastAsia="it-IT"/>
        </w:rPr>
        <w:t>La Cassazione in proposito ha più volte affermato il principio che l'esecuzione non è un modo per creare diritti prima inesistenti, ma solo per trasferire i diritti che sussistono in capo al debitore (Cass. 4612/1985, Cass. 6575/2013, Cass. 6833/2015).</w:t>
      </w:r>
    </w:p>
    <w:p w14:paraId="25339248" w14:textId="77777777" w:rsidR="00BA5E2F" w:rsidRPr="00DF4F1E" w:rsidRDefault="00BA5E2F" w:rsidP="00BA5E2F">
      <w:pPr>
        <w:ind w:left="284" w:right="851"/>
        <w:jc w:val="both"/>
        <w:rPr>
          <w:sz w:val="20"/>
          <w:szCs w:val="20"/>
          <w:lang w:eastAsia="it-IT"/>
        </w:rPr>
      </w:pPr>
      <w:r w:rsidRPr="00DF4F1E">
        <w:rPr>
          <w:sz w:val="20"/>
          <w:szCs w:val="20"/>
          <w:lang w:eastAsia="it-IT"/>
        </w:rPr>
        <w:t>Pertanto, quando il creditore abbia erroneamente pignorato una quota più ampia di quella in capo al debitore, nessun problema, si procederà ad una riduzione del pignoramento; quando invece sia stata pignorata una quota minore di quella effettivamente spettante al debitore il pignoramento è nullo.</w:t>
      </w:r>
    </w:p>
    <w:p w14:paraId="467F8DA0" w14:textId="77777777" w:rsidR="00BA5E2F" w:rsidRPr="00DF4F1E" w:rsidRDefault="00BA5E2F" w:rsidP="00BA5E2F">
      <w:pPr>
        <w:ind w:left="284" w:right="851"/>
        <w:jc w:val="both"/>
        <w:rPr>
          <w:sz w:val="20"/>
          <w:szCs w:val="20"/>
          <w:lang w:eastAsia="it-IT"/>
        </w:rPr>
      </w:pPr>
      <w:r w:rsidRPr="00DF4F1E">
        <w:rPr>
          <w:sz w:val="20"/>
          <w:szCs w:val="20"/>
          <w:lang w:eastAsia="it-IT"/>
        </w:rPr>
        <w:t>Parimenti, quando sia stata pignorata la piena proprietà, in luogo della proprietà superficiaria, sarà sufficiente fare una riduzione del pignoramento; se invece si sia pignorata la proprietà superficiaria e il debitore abbia la piena proprietà, il pignoramento sarà nullo (Cass. 6576/2013).</w:t>
      </w:r>
    </w:p>
    <w:p w14:paraId="2669192E" w14:textId="77777777" w:rsidR="00BA5E2F" w:rsidRPr="00DF4F1E" w:rsidRDefault="00BA5E2F" w:rsidP="00BA5E2F">
      <w:pPr>
        <w:ind w:left="284" w:right="851"/>
        <w:jc w:val="both"/>
        <w:rPr>
          <w:sz w:val="20"/>
          <w:szCs w:val="20"/>
          <w:lang w:eastAsia="it-IT"/>
        </w:rPr>
      </w:pPr>
    </w:p>
    <w:p w14:paraId="28F7BC53" w14:textId="77777777" w:rsidR="00BA5E2F" w:rsidRPr="00DF4F1E" w:rsidRDefault="00B22C1B" w:rsidP="00BA5E2F">
      <w:pPr>
        <w:ind w:left="284" w:right="851"/>
        <w:jc w:val="both"/>
        <w:rPr>
          <w:sz w:val="20"/>
          <w:szCs w:val="20"/>
          <w:lang w:eastAsia="it-IT"/>
        </w:rPr>
      </w:pPr>
      <w:r w:rsidRPr="00DF4F1E">
        <w:rPr>
          <w:b/>
          <w:sz w:val="20"/>
          <w:szCs w:val="20"/>
          <w:lang w:eastAsia="it-IT"/>
        </w:rPr>
        <w:t>9</w:t>
      </w:r>
      <w:r w:rsidR="00BA5E2F" w:rsidRPr="00DF4F1E">
        <w:rPr>
          <w:sz w:val="20"/>
          <w:szCs w:val="20"/>
          <w:lang w:eastAsia="it-IT"/>
        </w:rPr>
        <w:t>.Ai sensi dell'art. 498 c.p.c. il creditore procedente deve avvisare determinati soggetti dell'azione esecutiva intrapresa.</w:t>
      </w:r>
    </w:p>
    <w:p w14:paraId="430081FC" w14:textId="77777777" w:rsidR="00BA5E2F" w:rsidRPr="00DF4F1E" w:rsidRDefault="00BA5E2F" w:rsidP="00BA5E2F">
      <w:pPr>
        <w:ind w:left="284" w:right="851"/>
        <w:jc w:val="both"/>
        <w:rPr>
          <w:sz w:val="20"/>
          <w:szCs w:val="20"/>
          <w:lang w:eastAsia="it-IT"/>
        </w:rPr>
      </w:pPr>
      <w:r w:rsidRPr="00DF4F1E">
        <w:rPr>
          <w:sz w:val="20"/>
          <w:szCs w:val="20"/>
          <w:lang w:eastAsia="it-IT"/>
        </w:rPr>
        <w:lastRenderedPageBreak/>
        <w:t>Tra essi i primi sono i creditori che abbiano iscritto ipoteca sui beni pignorati.</w:t>
      </w:r>
    </w:p>
    <w:p w14:paraId="0587857B" w14:textId="77777777" w:rsidR="00BA5E2F" w:rsidRPr="00DF4F1E" w:rsidRDefault="00BA5E2F" w:rsidP="00BA5E2F">
      <w:pPr>
        <w:ind w:left="284" w:right="851"/>
        <w:jc w:val="both"/>
        <w:rPr>
          <w:sz w:val="20"/>
          <w:szCs w:val="20"/>
          <w:lang w:eastAsia="it-IT"/>
        </w:rPr>
      </w:pPr>
      <w:r w:rsidRPr="00DF4F1E">
        <w:rPr>
          <w:sz w:val="20"/>
          <w:szCs w:val="20"/>
          <w:lang w:eastAsia="it-IT"/>
        </w:rPr>
        <w:t>Il creditore ipotecario gode di numerosi vantaggi.</w:t>
      </w:r>
    </w:p>
    <w:p w14:paraId="3B18667F" w14:textId="77777777" w:rsidR="00BA5E2F" w:rsidRPr="00DF4F1E" w:rsidRDefault="00BA5E2F" w:rsidP="00BA5E2F">
      <w:pPr>
        <w:ind w:left="284" w:right="851"/>
        <w:jc w:val="both"/>
        <w:rPr>
          <w:sz w:val="20"/>
          <w:szCs w:val="20"/>
          <w:lang w:eastAsia="it-IT"/>
        </w:rPr>
      </w:pPr>
      <w:r w:rsidRPr="00DF4F1E">
        <w:rPr>
          <w:sz w:val="20"/>
          <w:szCs w:val="20"/>
          <w:lang w:eastAsia="it-IT"/>
        </w:rPr>
        <w:t>Oltre al diritto di essere avvisato dell'esecuzione (anche se la Cassazione ha affermato che, malgrado l'assenza dell'avviso, l'esecuzione può proseguire, ma il creditore procedente potrà essere chiamato a risarcire i danni al creditore ipotecario, cfr Cass. 18336/2014), l'art. 2812 c.c. prevede che, se dopo l'iscrizione di ipoteca sul bene vengono concessi servitù, usufrutto, uso, abitazione, l'ipotecario può far subastare il bene come libero (bene che, quindi, andrà stimato a valore pieno).</w:t>
      </w:r>
    </w:p>
    <w:p w14:paraId="3220F36C" w14:textId="77777777" w:rsidR="00BA5E2F" w:rsidRPr="00DF4F1E" w:rsidRDefault="00BA5E2F" w:rsidP="00BA5E2F">
      <w:pPr>
        <w:ind w:left="284" w:right="851"/>
        <w:jc w:val="both"/>
        <w:rPr>
          <w:sz w:val="20"/>
          <w:szCs w:val="20"/>
          <w:lang w:eastAsia="it-IT"/>
        </w:rPr>
      </w:pPr>
      <w:r w:rsidRPr="00DF4F1E">
        <w:rPr>
          <w:sz w:val="20"/>
          <w:szCs w:val="20"/>
          <w:lang w:eastAsia="it-IT"/>
        </w:rPr>
        <w:t xml:space="preserve">Tuttavia i titolari dei diritti soppressi han diritto di far valere il valore degli stessi sul ricavato della vendita, dopo soddisfatto il creditore ipotecario. Ciò significa </w:t>
      </w:r>
      <w:r w:rsidRPr="00DF4F1E">
        <w:rPr>
          <w:i/>
          <w:sz w:val="20"/>
          <w:szCs w:val="20"/>
          <w:lang w:eastAsia="it-IT"/>
        </w:rPr>
        <w:t>in primis</w:t>
      </w:r>
      <w:r w:rsidRPr="00DF4F1E">
        <w:rPr>
          <w:sz w:val="20"/>
          <w:szCs w:val="20"/>
          <w:lang w:eastAsia="it-IT"/>
        </w:rPr>
        <w:t xml:space="preserve"> che l'esperto deve stimare il valore di questi diritti minori e che, se per caso all'esito della vendita il ricavato è superiore al credito del creditore ipotecario, sul residuo i titolari di questi diritti han diritto di soddisfarsi con precedenza sugli altri creditori intervenuti.</w:t>
      </w:r>
    </w:p>
    <w:p w14:paraId="3527558B" w14:textId="77777777" w:rsidR="00BA5E2F" w:rsidRPr="00DF4F1E" w:rsidRDefault="00BA5E2F" w:rsidP="00BA5E2F">
      <w:pPr>
        <w:ind w:left="284" w:right="851"/>
        <w:jc w:val="both"/>
        <w:rPr>
          <w:sz w:val="20"/>
          <w:szCs w:val="20"/>
          <w:lang w:eastAsia="it-IT"/>
        </w:rPr>
      </w:pPr>
      <w:r w:rsidRPr="00DF4F1E">
        <w:rPr>
          <w:sz w:val="20"/>
          <w:szCs w:val="20"/>
          <w:lang w:eastAsia="it-IT"/>
        </w:rPr>
        <w:t>Anche i titolari di questi diritti quindi debbono essere avvisati ex art. 498 c.p.c.</w:t>
      </w:r>
    </w:p>
    <w:p w14:paraId="41099122" w14:textId="77777777" w:rsidR="00BA5E2F" w:rsidRPr="00DF4F1E" w:rsidRDefault="00BA5E2F" w:rsidP="00BA5E2F">
      <w:pPr>
        <w:ind w:left="284" w:right="851"/>
        <w:jc w:val="both"/>
        <w:rPr>
          <w:sz w:val="20"/>
          <w:szCs w:val="20"/>
          <w:lang w:eastAsia="it-IT"/>
        </w:rPr>
      </w:pPr>
      <w:r w:rsidRPr="00DF4F1E">
        <w:rPr>
          <w:sz w:val="20"/>
          <w:szCs w:val="20"/>
          <w:lang w:eastAsia="it-IT"/>
        </w:rPr>
        <w:t>Un'altra categoria di destinatari dell'avviso ex art. 498 c.p.c. sono i creditori che abbian trascritto sequestro o che abbian trascritto un pignoramento.</w:t>
      </w:r>
    </w:p>
    <w:p w14:paraId="2711A4D0" w14:textId="77777777" w:rsidR="00BA5E2F" w:rsidRPr="00DF4F1E" w:rsidRDefault="00BA5E2F" w:rsidP="00BA5E2F">
      <w:pPr>
        <w:ind w:left="284" w:right="851"/>
        <w:jc w:val="both"/>
        <w:rPr>
          <w:sz w:val="20"/>
          <w:szCs w:val="20"/>
          <w:lang w:eastAsia="it-IT"/>
        </w:rPr>
      </w:pPr>
      <w:r w:rsidRPr="00DF4F1E">
        <w:rPr>
          <w:sz w:val="20"/>
          <w:szCs w:val="20"/>
          <w:lang w:eastAsia="it-IT"/>
        </w:rPr>
        <w:t>Infine ha diritto di ricevere l'avviso ex art. 498 c.p.c. il promissario acquirente che abbia trascritto il proprio contratto preliminare ex art. 2645 bis c.p.c., in quanto, a certe condizioni, ha privilegio per le somme sborsate al promittente venditore.</w:t>
      </w:r>
    </w:p>
    <w:p w14:paraId="6AEC82C5" w14:textId="77777777" w:rsidR="00BA5E2F" w:rsidRPr="00DF4F1E" w:rsidRDefault="00BA5E2F" w:rsidP="00BA5E2F">
      <w:pPr>
        <w:ind w:left="284" w:right="851"/>
        <w:jc w:val="both"/>
        <w:rPr>
          <w:sz w:val="20"/>
          <w:szCs w:val="20"/>
          <w:lang w:eastAsia="it-IT"/>
        </w:rPr>
      </w:pPr>
      <w:r w:rsidRPr="00DF4F1E">
        <w:rPr>
          <w:sz w:val="20"/>
          <w:szCs w:val="20"/>
          <w:lang w:eastAsia="it-IT"/>
        </w:rPr>
        <w:t>Una questione molto attuale è se al creditore ipotecario sia o meno opponibile l'assegnazione della casa coniugale.</w:t>
      </w:r>
    </w:p>
    <w:p w14:paraId="0E61BD26" w14:textId="77777777" w:rsidR="00BA5E2F" w:rsidRPr="00DF4F1E" w:rsidRDefault="00BA5E2F" w:rsidP="00BA5E2F">
      <w:pPr>
        <w:ind w:left="284" w:right="851"/>
        <w:jc w:val="both"/>
        <w:rPr>
          <w:sz w:val="20"/>
          <w:szCs w:val="20"/>
          <w:lang w:eastAsia="it-IT"/>
        </w:rPr>
      </w:pPr>
      <w:r w:rsidRPr="00DF4F1E">
        <w:rPr>
          <w:sz w:val="20"/>
          <w:szCs w:val="20"/>
          <w:lang w:eastAsia="it-IT"/>
        </w:rPr>
        <w:t>Una risalente sentenza di legittimità del 2002 (ribadita da Cass. 28229/2013) aveva rilevato che il provvedimento di assegnazione, avendo per definizione data certa, doveva ritenersi sempre opponibile al creditore procedente, se anteriore al pignoramento, anche quindi al creditore ipotecario. In seguito la L. 54/2006, nel modificare alcune norme in materia di famiglia, ha introdotto l'art. 155 quater c.p.c., a mente del quale il provvedimento di assegnazione è opponibile ai terzi in quanto trascritto. Non era però ancora risolto il problema se l'assegnazione, debitamente trascritta o no, fosse opponibile al creditore ipotecario che avesse iscritto ipoteca prima della trascrizione dell'assegnazione.</w:t>
      </w:r>
    </w:p>
    <w:p w14:paraId="56A21EC3" w14:textId="77777777" w:rsidR="00BA5E2F" w:rsidRPr="00DF4F1E" w:rsidRDefault="00BA5E2F" w:rsidP="00BA5E2F">
      <w:pPr>
        <w:ind w:left="284" w:right="851"/>
        <w:jc w:val="both"/>
        <w:rPr>
          <w:sz w:val="20"/>
          <w:szCs w:val="20"/>
          <w:lang w:eastAsia="it-IT"/>
        </w:rPr>
      </w:pPr>
      <w:r w:rsidRPr="00DF4F1E">
        <w:rPr>
          <w:sz w:val="20"/>
          <w:szCs w:val="20"/>
          <w:lang w:eastAsia="it-IT"/>
        </w:rPr>
        <w:t>Di recente la questione è stata risolta da Cass. 7776/2016, a mente della quale non hanno effetto riguardo al creditore ipotecario che abbia acquistato il suo diritto sull’immobile in base ad un atto iscritto anteriormente alla trascrizione del provvedimento di assegnazione, il quale perciò può far vendere coattivamente l’immobile come libero. A maggior ragione se l’assegnazione non sia stata proprio trascritta.</w:t>
      </w:r>
    </w:p>
    <w:p w14:paraId="24831561" w14:textId="77777777" w:rsidR="00BA5E2F" w:rsidRPr="00DF4F1E" w:rsidRDefault="00BA5E2F" w:rsidP="00BA5E2F">
      <w:pPr>
        <w:ind w:left="284" w:right="851"/>
        <w:jc w:val="both"/>
        <w:rPr>
          <w:sz w:val="20"/>
          <w:szCs w:val="20"/>
          <w:lang w:eastAsia="it-IT"/>
        </w:rPr>
      </w:pPr>
    </w:p>
    <w:p w14:paraId="53D7EB5A" w14:textId="77777777" w:rsidR="00BA5E2F" w:rsidRPr="00DF4F1E" w:rsidRDefault="00BA5E2F" w:rsidP="00BA5E2F">
      <w:pPr>
        <w:ind w:left="284" w:right="851"/>
        <w:jc w:val="both"/>
        <w:rPr>
          <w:sz w:val="20"/>
          <w:szCs w:val="20"/>
          <w:lang w:eastAsia="it-IT"/>
        </w:rPr>
      </w:pPr>
    </w:p>
    <w:p w14:paraId="1D6CAF9E" w14:textId="77777777" w:rsidR="00007BC9" w:rsidRPr="00DF4F1E" w:rsidRDefault="00BA5E2F" w:rsidP="00007BC9">
      <w:pPr>
        <w:ind w:left="284" w:right="851"/>
        <w:jc w:val="both"/>
        <w:rPr>
          <w:sz w:val="20"/>
          <w:szCs w:val="20"/>
          <w:lang w:eastAsia="it-IT"/>
        </w:rPr>
      </w:pPr>
      <w:r w:rsidRPr="00DF4F1E">
        <w:rPr>
          <w:b/>
          <w:sz w:val="20"/>
          <w:szCs w:val="20"/>
          <w:lang w:eastAsia="it-IT"/>
        </w:rPr>
        <w:t>1</w:t>
      </w:r>
      <w:r w:rsidR="00B22C1B" w:rsidRPr="00DF4F1E">
        <w:rPr>
          <w:b/>
          <w:sz w:val="20"/>
          <w:szCs w:val="20"/>
          <w:lang w:eastAsia="it-IT"/>
        </w:rPr>
        <w:t>0</w:t>
      </w:r>
      <w:r w:rsidRPr="00DF4F1E">
        <w:rPr>
          <w:sz w:val="20"/>
          <w:szCs w:val="20"/>
          <w:lang w:eastAsia="it-IT"/>
        </w:rPr>
        <w:t>.A proposito del regime patrimoniale dei coniugi, deve rilevarsi che la Suprema Corte (Cass. 6575/2013) ha stabilito che, trattandosi di comunione di tipo germanico, ossia senza quote, ove tutti i partecipanti sono titolari per l'intero, anche il pignoramento deve effettuarsi per l'intero. Quindi se Tizio e Caia sono in comunione dei beni, il creditore Mevio non dovrà effettuare il pignoramento della casa coniugale nei confronti di Tizio per la quota di 1/2, ma dovrà effettuare il pignoramento per l'in</w:t>
      </w:r>
      <w:r w:rsidR="00007BC9" w:rsidRPr="00DF4F1E">
        <w:rPr>
          <w:sz w:val="20"/>
          <w:szCs w:val="20"/>
          <w:lang w:eastAsia="it-IT"/>
        </w:rPr>
        <w:t>tero contro entrambi i coniugi.</w:t>
      </w:r>
    </w:p>
    <w:p w14:paraId="6D9A04A8" w14:textId="77777777" w:rsidR="00BA5E2F" w:rsidRPr="00DF4F1E" w:rsidRDefault="00BA5E2F" w:rsidP="00007BC9">
      <w:pPr>
        <w:ind w:left="284" w:right="851"/>
        <w:jc w:val="both"/>
        <w:rPr>
          <w:sz w:val="20"/>
          <w:szCs w:val="20"/>
          <w:lang w:eastAsia="it-IT"/>
        </w:rPr>
      </w:pPr>
      <w:r w:rsidRPr="00DF4F1E">
        <w:rPr>
          <w:sz w:val="20"/>
          <w:szCs w:val="20"/>
          <w:lang w:eastAsia="it-IT"/>
        </w:rPr>
        <w:t xml:space="preserve">Il pignoramento della quota rende il pignoramento nullo, </w:t>
      </w:r>
      <w:r w:rsidR="00007BC9" w:rsidRPr="00DF4F1E">
        <w:rPr>
          <w:sz w:val="20"/>
          <w:szCs w:val="20"/>
          <w:lang w:eastAsia="it-IT"/>
        </w:rPr>
        <w:t>perché</w:t>
      </w:r>
      <w:r w:rsidRPr="00DF4F1E">
        <w:rPr>
          <w:sz w:val="20"/>
          <w:szCs w:val="20"/>
          <w:lang w:eastAsia="it-IT"/>
        </w:rPr>
        <w:t xml:space="preserve"> la quota non esiste (fa eccezione l'ipotesi in cui il pignoramento sia effettuato bensì pro quota, ma contro entrambi i coniugi, quando entrambi siano debitori, in quanto, sebbene tecnicamente non corretto, è stato comunque raggiunto lo scopo di sottoporre ad esecuzione l'intero.</w:t>
      </w:r>
    </w:p>
    <w:sectPr w:rsidR="00BA5E2F" w:rsidRPr="00DF4F1E" w:rsidSect="00F0152E">
      <w:footerReference w:type="default" r:id="rId8"/>
      <w:pgSz w:w="11906" w:h="16838"/>
      <w:pgMar w:top="684" w:right="1558" w:bottom="851" w:left="993" w:header="272"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E678" w14:textId="77777777" w:rsidR="00940656" w:rsidRDefault="00940656">
      <w:r>
        <w:separator/>
      </w:r>
    </w:p>
  </w:endnote>
  <w:endnote w:type="continuationSeparator" w:id="0">
    <w:p w14:paraId="0EC6FE32" w14:textId="77777777" w:rsidR="00940656" w:rsidRDefault="00940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1)">
    <w:altName w:val="Times New Roman"/>
    <w:charset w:val="00"/>
    <w:family w:val="roman"/>
    <w:pitch w:val="variable"/>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752E7" w14:textId="77777777" w:rsidR="00980D0F" w:rsidRDefault="000A3022">
    <w:pPr>
      <w:pStyle w:val="Pidipagina"/>
    </w:pPr>
    <w:r>
      <w:rPr>
        <w:noProof/>
        <w:lang w:eastAsia="it-IT"/>
      </w:rPr>
      <mc:AlternateContent>
        <mc:Choice Requires="wps">
          <w:drawing>
            <wp:anchor distT="0" distB="0" distL="0" distR="0" simplePos="0" relativeHeight="251657728" behindDoc="0" locked="0" layoutInCell="1" allowOverlap="1" wp14:anchorId="792A41AA" wp14:editId="65260D38">
              <wp:simplePos x="0" y="0"/>
              <wp:positionH relativeFrom="margin">
                <wp:align>center</wp:align>
              </wp:positionH>
              <wp:positionV relativeFrom="paragraph">
                <wp:posOffset>635</wp:posOffset>
              </wp:positionV>
              <wp:extent cx="252730" cy="13843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138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A70FB" w14:textId="77777777" w:rsidR="00980D0F" w:rsidRDefault="00980D0F">
                          <w:pPr>
                            <w:pStyle w:val="Pidipagina"/>
                          </w:pPr>
                          <w:r>
                            <w:rPr>
                              <w:rFonts w:ascii="Times New Roman" w:hAnsi="Times New Roman" w:cs="Times New Roman"/>
                            </w:rPr>
                            <w:t>1</w:t>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2A41AA" id="_x0000_t202" coordsize="21600,21600" o:spt="202" path="m,l,21600r21600,l21600,xe">
              <v:stroke joinstyle="miter"/>
              <v:path gradientshapeok="t" o:connecttype="rect"/>
            </v:shapetype>
            <v:shape id="Text Box 1" o:spid="_x0000_s1027" type="#_x0000_t202" style="position:absolute;margin-left:0;margin-top:.05pt;width:19.9pt;height:10.9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" stroked="f">
              <v:textbox inset=".2pt,.2pt,.2pt,.2pt">
                <w:txbxContent>
                  <w:p w14:paraId="242A70FB" w14:textId="77777777" w:rsidR="00980D0F" w:rsidRDefault="00980D0F">
                    <w:pPr>
                      <w:pStyle w:val="Pidipagina"/>
                    </w:pPr>
                    <w:r>
                      <w:rPr>
                        <w:rFonts w:ascii="Times New Roman" w:hAnsi="Times New Roman" w:cs="Times New Roman"/>
                      </w:rPr>
                      <w:t>1</w:t>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E38BE" w14:textId="77777777" w:rsidR="00940656" w:rsidRDefault="00940656">
      <w:r>
        <w:separator/>
      </w:r>
    </w:p>
  </w:footnote>
  <w:footnote w:type="continuationSeparator" w:id="0">
    <w:p w14:paraId="19ADD428" w14:textId="77777777" w:rsidR="00940656" w:rsidRDefault="009406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814" w:hanging="360"/>
      </w:pPr>
      <w:rPr>
        <w:bCs/>
        <w:iCs/>
        <w:sz w:val="22"/>
        <w:szCs w:val="22"/>
      </w:rPr>
    </w:lvl>
    <w:lvl w:ilvl="1">
      <w:start w:val="1"/>
      <w:numFmt w:val="lowerLetter"/>
      <w:lvlText w:val="%2."/>
      <w:lvlJc w:val="left"/>
      <w:pPr>
        <w:tabs>
          <w:tab w:val="num" w:pos="0"/>
        </w:tabs>
        <w:ind w:left="1534" w:hanging="360"/>
      </w:pPr>
    </w:lvl>
    <w:lvl w:ilvl="2">
      <w:start w:val="1"/>
      <w:numFmt w:val="lowerRoman"/>
      <w:lvlText w:val="%3."/>
      <w:lvlJc w:val="right"/>
      <w:pPr>
        <w:tabs>
          <w:tab w:val="num" w:pos="0"/>
        </w:tabs>
        <w:ind w:left="2254" w:hanging="180"/>
      </w:pPr>
    </w:lvl>
    <w:lvl w:ilvl="3">
      <w:start w:val="1"/>
      <w:numFmt w:val="decimal"/>
      <w:lvlText w:val="%4."/>
      <w:lvlJc w:val="left"/>
      <w:pPr>
        <w:tabs>
          <w:tab w:val="num" w:pos="0"/>
        </w:tabs>
        <w:ind w:left="2974" w:hanging="360"/>
      </w:pPr>
    </w:lvl>
    <w:lvl w:ilvl="4">
      <w:start w:val="1"/>
      <w:numFmt w:val="lowerLetter"/>
      <w:lvlText w:val="%5."/>
      <w:lvlJc w:val="left"/>
      <w:pPr>
        <w:tabs>
          <w:tab w:val="num" w:pos="0"/>
        </w:tabs>
        <w:ind w:left="3694" w:hanging="360"/>
      </w:pPr>
    </w:lvl>
    <w:lvl w:ilvl="5">
      <w:start w:val="1"/>
      <w:numFmt w:val="lowerRoman"/>
      <w:lvlText w:val="%6."/>
      <w:lvlJc w:val="right"/>
      <w:pPr>
        <w:tabs>
          <w:tab w:val="num" w:pos="0"/>
        </w:tabs>
        <w:ind w:left="4414" w:hanging="180"/>
      </w:pPr>
    </w:lvl>
    <w:lvl w:ilvl="6">
      <w:start w:val="1"/>
      <w:numFmt w:val="decimal"/>
      <w:lvlText w:val="%7."/>
      <w:lvlJc w:val="left"/>
      <w:pPr>
        <w:tabs>
          <w:tab w:val="num" w:pos="0"/>
        </w:tabs>
        <w:ind w:left="5134" w:hanging="360"/>
      </w:pPr>
    </w:lvl>
    <w:lvl w:ilvl="7">
      <w:start w:val="1"/>
      <w:numFmt w:val="lowerLetter"/>
      <w:lvlText w:val="%8."/>
      <w:lvlJc w:val="left"/>
      <w:pPr>
        <w:tabs>
          <w:tab w:val="num" w:pos="0"/>
        </w:tabs>
        <w:ind w:left="5854" w:hanging="360"/>
      </w:pPr>
    </w:lvl>
    <w:lvl w:ilvl="8">
      <w:start w:val="1"/>
      <w:numFmt w:val="lowerRoman"/>
      <w:lvlText w:val="%9."/>
      <w:lvlJc w:val="right"/>
      <w:pPr>
        <w:tabs>
          <w:tab w:val="num" w:pos="0"/>
        </w:tabs>
        <w:ind w:left="6574" w:hanging="180"/>
      </w:pPr>
    </w:lvl>
  </w:abstractNum>
  <w:abstractNum w:abstractNumId="2" w15:restartNumberingAfterBreak="0">
    <w:nsid w:val="00F60335"/>
    <w:multiLevelType w:val="singleLevel"/>
    <w:tmpl w:val="D4985184"/>
    <w:lvl w:ilvl="0">
      <w:start w:val="1"/>
      <w:numFmt w:val="bullet"/>
      <w:lvlText w:val=""/>
      <w:lvlJc w:val="left"/>
      <w:pPr>
        <w:ind w:left="1146" w:hanging="360"/>
      </w:pPr>
      <w:rPr>
        <w:rFonts w:ascii="Tempus Sans ITC" w:hAnsi="Tempus Sans ITC" w:hint="default"/>
        <w:color w:val="auto"/>
        <w:sz w:val="22"/>
      </w:rPr>
    </w:lvl>
  </w:abstractNum>
  <w:abstractNum w:abstractNumId="3" w15:restartNumberingAfterBreak="0">
    <w:nsid w:val="08D63507"/>
    <w:multiLevelType w:val="hybridMultilevel"/>
    <w:tmpl w:val="FC8E712A"/>
    <w:lvl w:ilvl="0" w:tplc="ED0ED462">
      <w:start w:val="1"/>
      <w:numFmt w:val="bullet"/>
      <w:lvlText w:val=""/>
      <w:lvlJc w:val="left"/>
      <w:pPr>
        <w:ind w:left="426" w:hanging="360"/>
      </w:pPr>
      <w:rPr>
        <w:rFonts w:ascii="Tempus Sans ITC" w:hAnsi="Tempus Sans ITC" w:hint="default"/>
      </w:rPr>
    </w:lvl>
    <w:lvl w:ilvl="1" w:tplc="04100003" w:tentative="1">
      <w:start w:val="1"/>
      <w:numFmt w:val="bullet"/>
      <w:lvlText w:val="o"/>
      <w:lvlJc w:val="left"/>
      <w:pPr>
        <w:ind w:left="1146" w:hanging="360"/>
      </w:pPr>
      <w:rPr>
        <w:rFonts w:ascii="Courier New" w:hAnsi="Courier New" w:cs="Courier New" w:hint="default"/>
      </w:rPr>
    </w:lvl>
    <w:lvl w:ilvl="2" w:tplc="04100005" w:tentative="1">
      <w:start w:val="1"/>
      <w:numFmt w:val="bullet"/>
      <w:lvlText w:val=""/>
      <w:lvlJc w:val="left"/>
      <w:pPr>
        <w:ind w:left="1866" w:hanging="360"/>
      </w:pPr>
      <w:rPr>
        <w:rFonts w:ascii="Wingdings" w:hAnsi="Wingdings" w:hint="default"/>
      </w:rPr>
    </w:lvl>
    <w:lvl w:ilvl="3" w:tplc="04100001" w:tentative="1">
      <w:start w:val="1"/>
      <w:numFmt w:val="bullet"/>
      <w:lvlText w:val=""/>
      <w:lvlJc w:val="left"/>
      <w:pPr>
        <w:ind w:left="2586" w:hanging="360"/>
      </w:pPr>
      <w:rPr>
        <w:rFonts w:ascii="Symbol" w:hAnsi="Symbol" w:hint="default"/>
      </w:rPr>
    </w:lvl>
    <w:lvl w:ilvl="4" w:tplc="04100003" w:tentative="1">
      <w:start w:val="1"/>
      <w:numFmt w:val="bullet"/>
      <w:lvlText w:val="o"/>
      <w:lvlJc w:val="left"/>
      <w:pPr>
        <w:ind w:left="3306" w:hanging="360"/>
      </w:pPr>
      <w:rPr>
        <w:rFonts w:ascii="Courier New" w:hAnsi="Courier New" w:cs="Courier New" w:hint="default"/>
      </w:rPr>
    </w:lvl>
    <w:lvl w:ilvl="5" w:tplc="04100005" w:tentative="1">
      <w:start w:val="1"/>
      <w:numFmt w:val="bullet"/>
      <w:lvlText w:val=""/>
      <w:lvlJc w:val="left"/>
      <w:pPr>
        <w:ind w:left="4026" w:hanging="360"/>
      </w:pPr>
      <w:rPr>
        <w:rFonts w:ascii="Wingdings" w:hAnsi="Wingdings" w:hint="default"/>
      </w:rPr>
    </w:lvl>
    <w:lvl w:ilvl="6" w:tplc="04100001" w:tentative="1">
      <w:start w:val="1"/>
      <w:numFmt w:val="bullet"/>
      <w:lvlText w:val=""/>
      <w:lvlJc w:val="left"/>
      <w:pPr>
        <w:ind w:left="4746" w:hanging="360"/>
      </w:pPr>
      <w:rPr>
        <w:rFonts w:ascii="Symbol" w:hAnsi="Symbol" w:hint="default"/>
      </w:rPr>
    </w:lvl>
    <w:lvl w:ilvl="7" w:tplc="04100003" w:tentative="1">
      <w:start w:val="1"/>
      <w:numFmt w:val="bullet"/>
      <w:lvlText w:val="o"/>
      <w:lvlJc w:val="left"/>
      <w:pPr>
        <w:ind w:left="5466" w:hanging="360"/>
      </w:pPr>
      <w:rPr>
        <w:rFonts w:ascii="Courier New" w:hAnsi="Courier New" w:cs="Courier New" w:hint="default"/>
      </w:rPr>
    </w:lvl>
    <w:lvl w:ilvl="8" w:tplc="04100005" w:tentative="1">
      <w:start w:val="1"/>
      <w:numFmt w:val="bullet"/>
      <w:lvlText w:val=""/>
      <w:lvlJc w:val="left"/>
      <w:pPr>
        <w:ind w:left="6186" w:hanging="360"/>
      </w:pPr>
      <w:rPr>
        <w:rFonts w:ascii="Wingdings" w:hAnsi="Wingdings" w:hint="default"/>
      </w:rPr>
    </w:lvl>
  </w:abstractNum>
  <w:abstractNum w:abstractNumId="4" w15:restartNumberingAfterBreak="0">
    <w:nsid w:val="0F5722C0"/>
    <w:multiLevelType w:val="hybridMultilevel"/>
    <w:tmpl w:val="BBB22E8A"/>
    <w:lvl w:ilvl="0" w:tplc="C23042F0">
      <w:start w:val="1"/>
      <w:numFmt w:val="bullet"/>
      <w:lvlText w:val="-"/>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5AAEF4">
      <w:start w:val="1"/>
      <w:numFmt w:val="bullet"/>
      <w:lvlText w:val="o"/>
      <w:lvlJc w:val="left"/>
      <w:pPr>
        <w:ind w:left="1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36B7F0">
      <w:start w:val="1"/>
      <w:numFmt w:val="bullet"/>
      <w:lvlText w:val="▪"/>
      <w:lvlJc w:val="left"/>
      <w:pPr>
        <w:ind w:left="2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10BF70">
      <w:start w:val="1"/>
      <w:numFmt w:val="bullet"/>
      <w:lvlText w:val="•"/>
      <w:lvlJc w:val="left"/>
      <w:pPr>
        <w:ind w:left="2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F0F770">
      <w:start w:val="1"/>
      <w:numFmt w:val="bullet"/>
      <w:lvlText w:val="o"/>
      <w:lvlJc w:val="left"/>
      <w:pPr>
        <w:ind w:left="3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18CB24">
      <w:start w:val="1"/>
      <w:numFmt w:val="bullet"/>
      <w:lvlText w:val="▪"/>
      <w:lvlJc w:val="left"/>
      <w:pPr>
        <w:ind w:left="4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A00570">
      <w:start w:val="1"/>
      <w:numFmt w:val="bullet"/>
      <w:lvlText w:val="•"/>
      <w:lvlJc w:val="left"/>
      <w:pPr>
        <w:ind w:left="5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2C0F6C">
      <w:start w:val="1"/>
      <w:numFmt w:val="bullet"/>
      <w:lvlText w:val="o"/>
      <w:lvlJc w:val="left"/>
      <w:pPr>
        <w:ind w:left="5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9C07D8">
      <w:start w:val="1"/>
      <w:numFmt w:val="bullet"/>
      <w:lvlText w:val="▪"/>
      <w:lvlJc w:val="left"/>
      <w:pPr>
        <w:ind w:left="6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642D25"/>
    <w:multiLevelType w:val="hybridMultilevel"/>
    <w:tmpl w:val="A2425F1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DB71D88"/>
    <w:multiLevelType w:val="hybridMultilevel"/>
    <w:tmpl w:val="556A2F46"/>
    <w:lvl w:ilvl="0" w:tplc="ED0ED462">
      <w:start w:val="1"/>
      <w:numFmt w:val="bullet"/>
      <w:lvlText w:val=""/>
      <w:lvlJc w:val="left"/>
      <w:pPr>
        <w:tabs>
          <w:tab w:val="num" w:pos="786"/>
        </w:tabs>
        <w:ind w:left="786" w:hanging="360"/>
      </w:pPr>
      <w:rPr>
        <w:rFonts w:ascii="Tempus Sans ITC" w:hAnsi="Tempus Sans ITC" w:hint="default"/>
      </w:rPr>
    </w:lvl>
    <w:lvl w:ilvl="1" w:tplc="04100003">
      <w:start w:val="1"/>
      <w:numFmt w:val="bullet"/>
      <w:lvlText w:val="o"/>
      <w:lvlJc w:val="left"/>
      <w:pPr>
        <w:tabs>
          <w:tab w:val="num" w:pos="1506"/>
        </w:tabs>
        <w:ind w:left="1506" w:hanging="360"/>
      </w:pPr>
      <w:rPr>
        <w:rFonts w:ascii="Courier New" w:hAnsi="Courier New" w:cs="Arial" w:hint="default"/>
      </w:rPr>
    </w:lvl>
    <w:lvl w:ilvl="2" w:tplc="04100005">
      <w:start w:val="1"/>
      <w:numFmt w:val="bullet"/>
      <w:lvlText w:val=""/>
      <w:lvlJc w:val="left"/>
      <w:pPr>
        <w:tabs>
          <w:tab w:val="num" w:pos="2226"/>
        </w:tabs>
        <w:ind w:left="2226" w:hanging="360"/>
      </w:pPr>
      <w:rPr>
        <w:rFonts w:ascii="Wingdings" w:hAnsi="Wingdings" w:hint="default"/>
      </w:rPr>
    </w:lvl>
    <w:lvl w:ilvl="3" w:tplc="04100001">
      <w:start w:val="1"/>
      <w:numFmt w:val="bullet"/>
      <w:lvlText w:val=""/>
      <w:lvlJc w:val="left"/>
      <w:pPr>
        <w:tabs>
          <w:tab w:val="num" w:pos="2946"/>
        </w:tabs>
        <w:ind w:left="2946" w:hanging="360"/>
      </w:pPr>
      <w:rPr>
        <w:rFonts w:ascii="Symbol" w:hAnsi="Symbol" w:hint="default"/>
      </w:rPr>
    </w:lvl>
    <w:lvl w:ilvl="4" w:tplc="04100003">
      <w:start w:val="1"/>
      <w:numFmt w:val="bullet"/>
      <w:lvlText w:val="o"/>
      <w:lvlJc w:val="left"/>
      <w:pPr>
        <w:tabs>
          <w:tab w:val="num" w:pos="3666"/>
        </w:tabs>
        <w:ind w:left="3666" w:hanging="360"/>
      </w:pPr>
      <w:rPr>
        <w:rFonts w:ascii="Courier New" w:hAnsi="Courier New" w:cs="Arial" w:hint="default"/>
      </w:rPr>
    </w:lvl>
    <w:lvl w:ilvl="5" w:tplc="04100005">
      <w:start w:val="1"/>
      <w:numFmt w:val="bullet"/>
      <w:lvlText w:val=""/>
      <w:lvlJc w:val="left"/>
      <w:pPr>
        <w:tabs>
          <w:tab w:val="num" w:pos="4386"/>
        </w:tabs>
        <w:ind w:left="4386" w:hanging="360"/>
      </w:pPr>
      <w:rPr>
        <w:rFonts w:ascii="Wingdings" w:hAnsi="Wingdings" w:hint="default"/>
      </w:rPr>
    </w:lvl>
    <w:lvl w:ilvl="6" w:tplc="04100001">
      <w:start w:val="1"/>
      <w:numFmt w:val="bullet"/>
      <w:lvlText w:val=""/>
      <w:lvlJc w:val="left"/>
      <w:pPr>
        <w:tabs>
          <w:tab w:val="num" w:pos="5106"/>
        </w:tabs>
        <w:ind w:left="5106" w:hanging="360"/>
      </w:pPr>
      <w:rPr>
        <w:rFonts w:ascii="Symbol" w:hAnsi="Symbol" w:hint="default"/>
      </w:rPr>
    </w:lvl>
    <w:lvl w:ilvl="7" w:tplc="04100003">
      <w:start w:val="1"/>
      <w:numFmt w:val="bullet"/>
      <w:lvlText w:val="o"/>
      <w:lvlJc w:val="left"/>
      <w:pPr>
        <w:tabs>
          <w:tab w:val="num" w:pos="5826"/>
        </w:tabs>
        <w:ind w:left="5826" w:hanging="360"/>
      </w:pPr>
      <w:rPr>
        <w:rFonts w:ascii="Courier New" w:hAnsi="Courier New" w:cs="Arial" w:hint="default"/>
      </w:rPr>
    </w:lvl>
    <w:lvl w:ilvl="8" w:tplc="04100005">
      <w:start w:val="1"/>
      <w:numFmt w:val="bullet"/>
      <w:lvlText w:val=""/>
      <w:lvlJc w:val="left"/>
      <w:pPr>
        <w:tabs>
          <w:tab w:val="num" w:pos="6546"/>
        </w:tabs>
        <w:ind w:left="6546" w:hanging="360"/>
      </w:pPr>
      <w:rPr>
        <w:rFonts w:ascii="Wingdings" w:hAnsi="Wingdings" w:hint="default"/>
      </w:rPr>
    </w:lvl>
  </w:abstractNum>
  <w:abstractNum w:abstractNumId="7" w15:restartNumberingAfterBreak="0">
    <w:nsid w:val="1FFD6BDC"/>
    <w:multiLevelType w:val="hybridMultilevel"/>
    <w:tmpl w:val="5928EE64"/>
    <w:lvl w:ilvl="0" w:tplc="FE8839B4">
      <w:start w:val="1"/>
      <w:numFmt w:val="bullet"/>
      <w:lvlText w:val=""/>
      <w:lvlJc w:val="left"/>
      <w:pPr>
        <w:tabs>
          <w:tab w:val="num" w:pos="786"/>
        </w:tabs>
        <w:ind w:left="786" w:hanging="360"/>
      </w:pPr>
      <w:rPr>
        <w:rFonts w:ascii="Tempus Sans ITC" w:hAnsi="Tempus Sans ITC" w:hint="default"/>
        <w:color w:val="auto"/>
      </w:rPr>
    </w:lvl>
    <w:lvl w:ilvl="1" w:tplc="04100003">
      <w:start w:val="1"/>
      <w:numFmt w:val="bullet"/>
      <w:lvlText w:val="o"/>
      <w:lvlJc w:val="left"/>
      <w:pPr>
        <w:tabs>
          <w:tab w:val="num" w:pos="1080"/>
        </w:tabs>
        <w:ind w:left="1080" w:hanging="360"/>
      </w:pPr>
      <w:rPr>
        <w:rFonts w:ascii="Courier New" w:hAnsi="Courier New" w:cs="Arial"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cs="Arial"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cs="Arial"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03D0ADF"/>
    <w:multiLevelType w:val="hybridMultilevel"/>
    <w:tmpl w:val="67FCC68E"/>
    <w:lvl w:ilvl="0" w:tplc="E6E8E754">
      <w:start w:val="1"/>
      <w:numFmt w:val="bullet"/>
      <w:lvlText w:val=""/>
      <w:lvlJc w:val="left"/>
      <w:pPr>
        <w:ind w:left="1146" w:hanging="360"/>
      </w:pPr>
      <w:rPr>
        <w:rFonts w:ascii="Tempus Sans ITC" w:hAnsi="Tempus Sans ITC" w:hint="default"/>
        <w:sz w:val="22"/>
      </w:rPr>
    </w:lvl>
    <w:lvl w:ilvl="1" w:tplc="04100003">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start w:val="1"/>
      <w:numFmt w:val="bullet"/>
      <w:lvlText w:val=""/>
      <w:lvlJc w:val="left"/>
      <w:pPr>
        <w:ind w:left="3306" w:hanging="360"/>
      </w:pPr>
      <w:rPr>
        <w:rFonts w:ascii="Symbol" w:hAnsi="Symbol" w:hint="default"/>
      </w:rPr>
    </w:lvl>
    <w:lvl w:ilvl="4" w:tplc="04100003">
      <w:start w:val="1"/>
      <w:numFmt w:val="bullet"/>
      <w:lvlText w:val="o"/>
      <w:lvlJc w:val="left"/>
      <w:pPr>
        <w:ind w:left="4026" w:hanging="360"/>
      </w:pPr>
      <w:rPr>
        <w:rFonts w:ascii="Courier New" w:hAnsi="Courier New" w:cs="Courier New" w:hint="default"/>
      </w:rPr>
    </w:lvl>
    <w:lvl w:ilvl="5" w:tplc="04100005">
      <w:start w:val="1"/>
      <w:numFmt w:val="bullet"/>
      <w:lvlText w:val=""/>
      <w:lvlJc w:val="left"/>
      <w:pPr>
        <w:ind w:left="4746" w:hanging="360"/>
      </w:pPr>
      <w:rPr>
        <w:rFonts w:ascii="Wingdings" w:hAnsi="Wingdings" w:hint="default"/>
      </w:rPr>
    </w:lvl>
    <w:lvl w:ilvl="6" w:tplc="04100001">
      <w:start w:val="1"/>
      <w:numFmt w:val="bullet"/>
      <w:lvlText w:val=""/>
      <w:lvlJc w:val="left"/>
      <w:pPr>
        <w:ind w:left="5466" w:hanging="360"/>
      </w:pPr>
      <w:rPr>
        <w:rFonts w:ascii="Symbol" w:hAnsi="Symbol" w:hint="default"/>
      </w:rPr>
    </w:lvl>
    <w:lvl w:ilvl="7" w:tplc="04100003">
      <w:start w:val="1"/>
      <w:numFmt w:val="bullet"/>
      <w:lvlText w:val="o"/>
      <w:lvlJc w:val="left"/>
      <w:pPr>
        <w:ind w:left="6186" w:hanging="360"/>
      </w:pPr>
      <w:rPr>
        <w:rFonts w:ascii="Courier New" w:hAnsi="Courier New" w:cs="Courier New" w:hint="default"/>
      </w:rPr>
    </w:lvl>
    <w:lvl w:ilvl="8" w:tplc="04100005">
      <w:start w:val="1"/>
      <w:numFmt w:val="bullet"/>
      <w:lvlText w:val=""/>
      <w:lvlJc w:val="left"/>
      <w:pPr>
        <w:ind w:left="6906" w:hanging="360"/>
      </w:pPr>
      <w:rPr>
        <w:rFonts w:ascii="Wingdings" w:hAnsi="Wingdings" w:hint="default"/>
      </w:rPr>
    </w:lvl>
  </w:abstractNum>
  <w:abstractNum w:abstractNumId="9" w15:restartNumberingAfterBreak="0">
    <w:nsid w:val="2203102D"/>
    <w:multiLevelType w:val="hybridMultilevel"/>
    <w:tmpl w:val="6194C12C"/>
    <w:lvl w:ilvl="0" w:tplc="3142FD78">
      <w:start w:val="1"/>
      <w:numFmt w:val="bullet"/>
      <w:lvlText w:val=""/>
      <w:lvlJc w:val="left"/>
      <w:pPr>
        <w:tabs>
          <w:tab w:val="num" w:pos="786"/>
        </w:tabs>
        <w:ind w:left="786" w:hanging="360"/>
      </w:pPr>
      <w:rPr>
        <w:rFonts w:ascii="Wingdings" w:hAnsi="Wingdings" w:hint="default"/>
        <w:u w:val="none"/>
      </w:rPr>
    </w:lvl>
    <w:lvl w:ilvl="1" w:tplc="04100003">
      <w:start w:val="1"/>
      <w:numFmt w:val="bullet"/>
      <w:lvlText w:val="o"/>
      <w:lvlJc w:val="left"/>
      <w:pPr>
        <w:tabs>
          <w:tab w:val="num" w:pos="1506"/>
        </w:tabs>
        <w:ind w:left="1506" w:hanging="360"/>
      </w:pPr>
      <w:rPr>
        <w:rFonts w:ascii="Courier New" w:hAnsi="Courier New" w:cs="Arial" w:hint="default"/>
      </w:rPr>
    </w:lvl>
    <w:lvl w:ilvl="2" w:tplc="04100005">
      <w:start w:val="1"/>
      <w:numFmt w:val="bullet"/>
      <w:lvlText w:val=""/>
      <w:lvlJc w:val="left"/>
      <w:pPr>
        <w:tabs>
          <w:tab w:val="num" w:pos="2226"/>
        </w:tabs>
        <w:ind w:left="2226" w:hanging="360"/>
      </w:pPr>
      <w:rPr>
        <w:rFonts w:ascii="Wingdings" w:hAnsi="Wingdings" w:hint="default"/>
      </w:rPr>
    </w:lvl>
    <w:lvl w:ilvl="3" w:tplc="04100001">
      <w:start w:val="1"/>
      <w:numFmt w:val="bullet"/>
      <w:lvlText w:val=""/>
      <w:lvlJc w:val="left"/>
      <w:pPr>
        <w:tabs>
          <w:tab w:val="num" w:pos="2946"/>
        </w:tabs>
        <w:ind w:left="2946" w:hanging="360"/>
      </w:pPr>
      <w:rPr>
        <w:rFonts w:ascii="Symbol" w:hAnsi="Symbol" w:hint="default"/>
      </w:rPr>
    </w:lvl>
    <w:lvl w:ilvl="4" w:tplc="04100003">
      <w:start w:val="1"/>
      <w:numFmt w:val="bullet"/>
      <w:lvlText w:val="o"/>
      <w:lvlJc w:val="left"/>
      <w:pPr>
        <w:tabs>
          <w:tab w:val="num" w:pos="3666"/>
        </w:tabs>
        <w:ind w:left="3666" w:hanging="360"/>
      </w:pPr>
      <w:rPr>
        <w:rFonts w:ascii="Courier New" w:hAnsi="Courier New" w:cs="Arial" w:hint="default"/>
      </w:rPr>
    </w:lvl>
    <w:lvl w:ilvl="5" w:tplc="04100005">
      <w:start w:val="1"/>
      <w:numFmt w:val="bullet"/>
      <w:lvlText w:val=""/>
      <w:lvlJc w:val="left"/>
      <w:pPr>
        <w:tabs>
          <w:tab w:val="num" w:pos="4386"/>
        </w:tabs>
        <w:ind w:left="4386" w:hanging="360"/>
      </w:pPr>
      <w:rPr>
        <w:rFonts w:ascii="Wingdings" w:hAnsi="Wingdings" w:hint="default"/>
      </w:rPr>
    </w:lvl>
    <w:lvl w:ilvl="6" w:tplc="04100001">
      <w:start w:val="1"/>
      <w:numFmt w:val="bullet"/>
      <w:lvlText w:val=""/>
      <w:lvlJc w:val="left"/>
      <w:pPr>
        <w:tabs>
          <w:tab w:val="num" w:pos="5106"/>
        </w:tabs>
        <w:ind w:left="5106" w:hanging="360"/>
      </w:pPr>
      <w:rPr>
        <w:rFonts w:ascii="Symbol" w:hAnsi="Symbol" w:hint="default"/>
      </w:rPr>
    </w:lvl>
    <w:lvl w:ilvl="7" w:tplc="04100003">
      <w:start w:val="1"/>
      <w:numFmt w:val="bullet"/>
      <w:lvlText w:val="o"/>
      <w:lvlJc w:val="left"/>
      <w:pPr>
        <w:tabs>
          <w:tab w:val="num" w:pos="5826"/>
        </w:tabs>
        <w:ind w:left="5826" w:hanging="360"/>
      </w:pPr>
      <w:rPr>
        <w:rFonts w:ascii="Courier New" w:hAnsi="Courier New" w:cs="Arial" w:hint="default"/>
      </w:rPr>
    </w:lvl>
    <w:lvl w:ilvl="8" w:tplc="04100005">
      <w:start w:val="1"/>
      <w:numFmt w:val="bullet"/>
      <w:lvlText w:val=""/>
      <w:lvlJc w:val="left"/>
      <w:pPr>
        <w:tabs>
          <w:tab w:val="num" w:pos="6546"/>
        </w:tabs>
        <w:ind w:left="6546" w:hanging="360"/>
      </w:pPr>
      <w:rPr>
        <w:rFonts w:ascii="Wingdings" w:hAnsi="Wingdings" w:hint="default"/>
      </w:rPr>
    </w:lvl>
  </w:abstractNum>
  <w:abstractNum w:abstractNumId="10" w15:restartNumberingAfterBreak="0">
    <w:nsid w:val="221E051F"/>
    <w:multiLevelType w:val="singleLevel"/>
    <w:tmpl w:val="A3382ACA"/>
    <w:lvl w:ilvl="0">
      <w:start w:val="1"/>
      <w:numFmt w:val="bullet"/>
      <w:lvlText w:val=""/>
      <w:lvlJc w:val="left"/>
      <w:pPr>
        <w:ind w:left="786" w:hanging="360"/>
      </w:pPr>
      <w:rPr>
        <w:rFonts w:ascii="Tempus Sans ITC" w:hAnsi="Tempus Sans ITC" w:hint="default"/>
        <w:color w:val="auto"/>
        <w:sz w:val="22"/>
      </w:rPr>
    </w:lvl>
  </w:abstractNum>
  <w:abstractNum w:abstractNumId="11" w15:restartNumberingAfterBreak="0">
    <w:nsid w:val="27A100AC"/>
    <w:multiLevelType w:val="hybridMultilevel"/>
    <w:tmpl w:val="36E20396"/>
    <w:lvl w:ilvl="0" w:tplc="3142FD78">
      <w:start w:val="1"/>
      <w:numFmt w:val="bullet"/>
      <w:lvlText w:val=""/>
      <w:lvlJc w:val="left"/>
      <w:pPr>
        <w:tabs>
          <w:tab w:val="num" w:pos="786"/>
        </w:tabs>
        <w:ind w:left="786" w:hanging="360"/>
      </w:pPr>
      <w:rPr>
        <w:rFonts w:ascii="Wingdings" w:hAnsi="Wingdings" w:hint="default"/>
        <w:u w:val="none"/>
      </w:rPr>
    </w:lvl>
    <w:lvl w:ilvl="1" w:tplc="04100003">
      <w:start w:val="1"/>
      <w:numFmt w:val="bullet"/>
      <w:lvlText w:val="o"/>
      <w:lvlJc w:val="left"/>
      <w:pPr>
        <w:tabs>
          <w:tab w:val="num" w:pos="1080"/>
        </w:tabs>
        <w:ind w:left="1080" w:hanging="360"/>
      </w:pPr>
      <w:rPr>
        <w:rFonts w:ascii="Courier New" w:hAnsi="Courier New" w:cs="Arial"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cs="Arial"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cs="Arial"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8D82EE3"/>
    <w:multiLevelType w:val="hybridMultilevel"/>
    <w:tmpl w:val="A2425F1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2EDC6467"/>
    <w:multiLevelType w:val="hybridMultilevel"/>
    <w:tmpl w:val="4288CB5A"/>
    <w:lvl w:ilvl="0" w:tplc="FE905F52">
      <w:numFmt w:val="bullet"/>
      <w:lvlText w:val="-"/>
      <w:lvlJc w:val="left"/>
      <w:pPr>
        <w:ind w:left="786" w:hanging="360"/>
      </w:pPr>
      <w:rPr>
        <w:rFonts w:ascii="Times New Roman" w:eastAsia="Times New Roman"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4" w15:restartNumberingAfterBreak="0">
    <w:nsid w:val="30124CC0"/>
    <w:multiLevelType w:val="hybridMultilevel"/>
    <w:tmpl w:val="240E85EC"/>
    <w:lvl w:ilvl="0" w:tplc="F148F0D8">
      <w:numFmt w:val="bullet"/>
      <w:lvlText w:val="-"/>
      <w:lvlJc w:val="left"/>
      <w:pPr>
        <w:ind w:left="786" w:hanging="360"/>
      </w:pPr>
      <w:rPr>
        <w:rFonts w:ascii="Times New Roman" w:eastAsia="Times New Roman"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5" w15:restartNumberingAfterBreak="0">
    <w:nsid w:val="36D55977"/>
    <w:multiLevelType w:val="hybridMultilevel"/>
    <w:tmpl w:val="E1D09AC6"/>
    <w:lvl w:ilvl="0" w:tplc="E6E8E754">
      <w:start w:val="1"/>
      <w:numFmt w:val="bullet"/>
      <w:lvlText w:val=""/>
      <w:lvlJc w:val="left"/>
      <w:pPr>
        <w:ind w:left="1145" w:hanging="360"/>
      </w:pPr>
      <w:rPr>
        <w:rFonts w:ascii="Tempus Sans ITC" w:hAnsi="Tempus Sans ITC" w:hint="default"/>
        <w:sz w:val="22"/>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37224D81"/>
    <w:multiLevelType w:val="singleLevel"/>
    <w:tmpl w:val="A9AA7B0C"/>
    <w:lvl w:ilvl="0">
      <w:start w:val="1"/>
      <w:numFmt w:val="bullet"/>
      <w:lvlText w:val=""/>
      <w:lvlJc w:val="left"/>
      <w:pPr>
        <w:ind w:left="1146" w:hanging="360"/>
      </w:pPr>
      <w:rPr>
        <w:rFonts w:ascii="Tempus Sans ITC" w:hAnsi="Tempus Sans ITC" w:hint="default"/>
        <w:sz w:val="22"/>
      </w:rPr>
    </w:lvl>
  </w:abstractNum>
  <w:abstractNum w:abstractNumId="17" w15:restartNumberingAfterBreak="0">
    <w:nsid w:val="3B533082"/>
    <w:multiLevelType w:val="hybridMultilevel"/>
    <w:tmpl w:val="A64E6D26"/>
    <w:lvl w:ilvl="0" w:tplc="C4F0AABC">
      <w:start w:val="1"/>
      <w:numFmt w:val="decimal"/>
      <w:lvlText w:val="%1."/>
      <w:lvlJc w:val="left"/>
      <w:pPr>
        <w:ind w:left="1888" w:hanging="360"/>
      </w:pPr>
      <w:rPr>
        <w:b/>
      </w:rPr>
    </w:lvl>
    <w:lvl w:ilvl="1" w:tplc="04100019" w:tentative="1">
      <w:start w:val="1"/>
      <w:numFmt w:val="lowerLetter"/>
      <w:lvlText w:val="%2."/>
      <w:lvlJc w:val="left"/>
      <w:pPr>
        <w:ind w:left="2608" w:hanging="360"/>
      </w:pPr>
    </w:lvl>
    <w:lvl w:ilvl="2" w:tplc="0410001B" w:tentative="1">
      <w:start w:val="1"/>
      <w:numFmt w:val="lowerRoman"/>
      <w:lvlText w:val="%3."/>
      <w:lvlJc w:val="right"/>
      <w:pPr>
        <w:ind w:left="3328" w:hanging="180"/>
      </w:pPr>
    </w:lvl>
    <w:lvl w:ilvl="3" w:tplc="0410000F" w:tentative="1">
      <w:start w:val="1"/>
      <w:numFmt w:val="decimal"/>
      <w:lvlText w:val="%4."/>
      <w:lvlJc w:val="left"/>
      <w:pPr>
        <w:ind w:left="4048" w:hanging="360"/>
      </w:pPr>
    </w:lvl>
    <w:lvl w:ilvl="4" w:tplc="04100019" w:tentative="1">
      <w:start w:val="1"/>
      <w:numFmt w:val="lowerLetter"/>
      <w:lvlText w:val="%5."/>
      <w:lvlJc w:val="left"/>
      <w:pPr>
        <w:ind w:left="4768" w:hanging="360"/>
      </w:pPr>
    </w:lvl>
    <w:lvl w:ilvl="5" w:tplc="0410001B" w:tentative="1">
      <w:start w:val="1"/>
      <w:numFmt w:val="lowerRoman"/>
      <w:lvlText w:val="%6."/>
      <w:lvlJc w:val="right"/>
      <w:pPr>
        <w:ind w:left="5488" w:hanging="180"/>
      </w:pPr>
    </w:lvl>
    <w:lvl w:ilvl="6" w:tplc="0410000F" w:tentative="1">
      <w:start w:val="1"/>
      <w:numFmt w:val="decimal"/>
      <w:lvlText w:val="%7."/>
      <w:lvlJc w:val="left"/>
      <w:pPr>
        <w:ind w:left="6208" w:hanging="360"/>
      </w:pPr>
    </w:lvl>
    <w:lvl w:ilvl="7" w:tplc="04100019" w:tentative="1">
      <w:start w:val="1"/>
      <w:numFmt w:val="lowerLetter"/>
      <w:lvlText w:val="%8."/>
      <w:lvlJc w:val="left"/>
      <w:pPr>
        <w:ind w:left="6928" w:hanging="360"/>
      </w:pPr>
    </w:lvl>
    <w:lvl w:ilvl="8" w:tplc="0410001B" w:tentative="1">
      <w:start w:val="1"/>
      <w:numFmt w:val="lowerRoman"/>
      <w:lvlText w:val="%9."/>
      <w:lvlJc w:val="right"/>
      <w:pPr>
        <w:ind w:left="7648" w:hanging="180"/>
      </w:pPr>
    </w:lvl>
  </w:abstractNum>
  <w:abstractNum w:abstractNumId="18" w15:restartNumberingAfterBreak="0">
    <w:nsid w:val="428647A1"/>
    <w:multiLevelType w:val="hybridMultilevel"/>
    <w:tmpl w:val="560C6EF2"/>
    <w:lvl w:ilvl="0" w:tplc="ED0ED462">
      <w:start w:val="1"/>
      <w:numFmt w:val="bullet"/>
      <w:lvlText w:val=""/>
      <w:lvlJc w:val="left"/>
      <w:pPr>
        <w:ind w:left="360" w:hanging="360"/>
      </w:pPr>
      <w:rPr>
        <w:rFonts w:ascii="Tempus Sans ITC" w:hAnsi="Tempus Sans ITC" w:hint="default"/>
      </w:rPr>
    </w:lvl>
    <w:lvl w:ilvl="1" w:tplc="04100003">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start w:val="1"/>
      <w:numFmt w:val="bullet"/>
      <w:lvlText w:val=""/>
      <w:lvlJc w:val="left"/>
      <w:pPr>
        <w:ind w:left="3306" w:hanging="360"/>
      </w:pPr>
      <w:rPr>
        <w:rFonts w:ascii="Symbol" w:hAnsi="Symbol" w:hint="default"/>
      </w:rPr>
    </w:lvl>
    <w:lvl w:ilvl="4" w:tplc="04100003">
      <w:start w:val="1"/>
      <w:numFmt w:val="bullet"/>
      <w:lvlText w:val="o"/>
      <w:lvlJc w:val="left"/>
      <w:pPr>
        <w:ind w:left="4026" w:hanging="360"/>
      </w:pPr>
      <w:rPr>
        <w:rFonts w:ascii="Courier New" w:hAnsi="Courier New" w:cs="Courier New" w:hint="default"/>
      </w:rPr>
    </w:lvl>
    <w:lvl w:ilvl="5" w:tplc="04100005">
      <w:start w:val="1"/>
      <w:numFmt w:val="bullet"/>
      <w:lvlText w:val=""/>
      <w:lvlJc w:val="left"/>
      <w:pPr>
        <w:ind w:left="4746" w:hanging="360"/>
      </w:pPr>
      <w:rPr>
        <w:rFonts w:ascii="Wingdings" w:hAnsi="Wingdings" w:hint="default"/>
      </w:rPr>
    </w:lvl>
    <w:lvl w:ilvl="6" w:tplc="04100001">
      <w:start w:val="1"/>
      <w:numFmt w:val="bullet"/>
      <w:lvlText w:val=""/>
      <w:lvlJc w:val="left"/>
      <w:pPr>
        <w:ind w:left="5466" w:hanging="360"/>
      </w:pPr>
      <w:rPr>
        <w:rFonts w:ascii="Symbol" w:hAnsi="Symbol" w:hint="default"/>
      </w:rPr>
    </w:lvl>
    <w:lvl w:ilvl="7" w:tplc="04100003">
      <w:start w:val="1"/>
      <w:numFmt w:val="bullet"/>
      <w:lvlText w:val="o"/>
      <w:lvlJc w:val="left"/>
      <w:pPr>
        <w:ind w:left="6186" w:hanging="360"/>
      </w:pPr>
      <w:rPr>
        <w:rFonts w:ascii="Courier New" w:hAnsi="Courier New" w:cs="Courier New" w:hint="default"/>
      </w:rPr>
    </w:lvl>
    <w:lvl w:ilvl="8" w:tplc="04100005">
      <w:start w:val="1"/>
      <w:numFmt w:val="bullet"/>
      <w:lvlText w:val=""/>
      <w:lvlJc w:val="left"/>
      <w:pPr>
        <w:ind w:left="6906" w:hanging="360"/>
      </w:pPr>
      <w:rPr>
        <w:rFonts w:ascii="Wingdings" w:hAnsi="Wingdings" w:hint="default"/>
      </w:rPr>
    </w:lvl>
  </w:abstractNum>
  <w:abstractNum w:abstractNumId="19" w15:restartNumberingAfterBreak="0">
    <w:nsid w:val="45185B60"/>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C6749E4"/>
    <w:multiLevelType w:val="hybridMultilevel"/>
    <w:tmpl w:val="19204D42"/>
    <w:lvl w:ilvl="0" w:tplc="ED0ED462">
      <w:start w:val="1"/>
      <w:numFmt w:val="bullet"/>
      <w:lvlText w:val=""/>
      <w:lvlJc w:val="left"/>
      <w:pPr>
        <w:ind w:left="1146" w:hanging="360"/>
      </w:pPr>
      <w:rPr>
        <w:rFonts w:ascii="Tempus Sans ITC" w:hAnsi="Tempus Sans ITC" w:hint="default"/>
        <w:u w:val="none"/>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1" w15:restartNumberingAfterBreak="0">
    <w:nsid w:val="4EF302ED"/>
    <w:multiLevelType w:val="hybridMultilevel"/>
    <w:tmpl w:val="D062FB0C"/>
    <w:lvl w:ilvl="0" w:tplc="0410000D">
      <w:start w:val="1"/>
      <w:numFmt w:val="bullet"/>
      <w:lvlText w:val=""/>
      <w:lvlJc w:val="left"/>
      <w:pPr>
        <w:ind w:left="785" w:hanging="360"/>
      </w:pPr>
      <w:rPr>
        <w:rFonts w:ascii="Wingdings" w:hAnsi="Wingdings" w:hint="default"/>
        <w:u w:val="none"/>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22" w15:restartNumberingAfterBreak="0">
    <w:nsid w:val="54A62D0D"/>
    <w:multiLevelType w:val="hybridMultilevel"/>
    <w:tmpl w:val="F0B88658"/>
    <w:lvl w:ilvl="0" w:tplc="ED0ED462">
      <w:start w:val="1"/>
      <w:numFmt w:val="bullet"/>
      <w:lvlText w:val=""/>
      <w:lvlJc w:val="left"/>
      <w:pPr>
        <w:ind w:left="1146" w:hanging="360"/>
      </w:pPr>
      <w:rPr>
        <w:rFonts w:ascii="Tempus Sans ITC" w:hAnsi="Tempus Sans ITC"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611D63FF"/>
    <w:multiLevelType w:val="hybridMultilevel"/>
    <w:tmpl w:val="CDA606E6"/>
    <w:lvl w:ilvl="0" w:tplc="F410BF70">
      <w:start w:val="1"/>
      <w:numFmt w:val="bullet"/>
      <w:lvlText w:val="•"/>
      <w:lvlJc w:val="left"/>
      <w:pPr>
        <w:ind w:left="1145"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24" w15:restartNumberingAfterBreak="0">
    <w:nsid w:val="64277E88"/>
    <w:multiLevelType w:val="hybridMultilevel"/>
    <w:tmpl w:val="E45081E8"/>
    <w:lvl w:ilvl="0" w:tplc="EC6EB5CC">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5" w15:restartNumberingAfterBreak="0">
    <w:nsid w:val="645B3783"/>
    <w:multiLevelType w:val="hybridMultilevel"/>
    <w:tmpl w:val="FB44EBA4"/>
    <w:lvl w:ilvl="0" w:tplc="04100001">
      <w:start w:val="1"/>
      <w:numFmt w:val="bullet"/>
      <w:lvlText w:val=""/>
      <w:lvlJc w:val="left"/>
      <w:pPr>
        <w:ind w:left="502"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65D447C6"/>
    <w:multiLevelType w:val="hybridMultilevel"/>
    <w:tmpl w:val="91025EE8"/>
    <w:lvl w:ilvl="0" w:tplc="04100007">
      <w:start w:val="1"/>
      <w:numFmt w:val="bullet"/>
      <w:lvlText w:val=""/>
      <w:lvlJc w:val="left"/>
      <w:pPr>
        <w:ind w:left="786" w:hanging="360"/>
      </w:pPr>
      <w:rPr>
        <w:rFonts w:ascii="Wingdings" w:hAnsi="Wingdings" w:hint="default"/>
        <w:sz w:val="16"/>
        <w:u w:val="none"/>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7" w15:restartNumberingAfterBreak="0">
    <w:nsid w:val="683E6E6E"/>
    <w:multiLevelType w:val="hybridMultilevel"/>
    <w:tmpl w:val="C7D6E59A"/>
    <w:lvl w:ilvl="0" w:tplc="ED0ED462">
      <w:start w:val="1"/>
      <w:numFmt w:val="bullet"/>
      <w:lvlText w:val=""/>
      <w:lvlJc w:val="left"/>
      <w:pPr>
        <w:ind w:left="1146" w:hanging="360"/>
      </w:pPr>
      <w:rPr>
        <w:rFonts w:ascii="Tempus Sans ITC" w:hAnsi="Tempus Sans ITC"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8" w15:restartNumberingAfterBreak="0">
    <w:nsid w:val="7EF5422C"/>
    <w:multiLevelType w:val="hybridMultilevel"/>
    <w:tmpl w:val="10C0D55C"/>
    <w:lvl w:ilvl="0" w:tplc="B6DEFF1A">
      <w:start w:val="7"/>
      <w:numFmt w:val="bullet"/>
      <w:lvlText w:val="-"/>
      <w:lvlJc w:val="left"/>
      <w:pPr>
        <w:ind w:left="420" w:hanging="360"/>
      </w:pPr>
      <w:rPr>
        <w:rFonts w:ascii="Times New Roman" w:eastAsia="Times New Roman" w:hAnsi="Times New Roman" w:cs="Times New Roman" w:hint="default"/>
      </w:rPr>
    </w:lvl>
    <w:lvl w:ilvl="1" w:tplc="04100003">
      <w:start w:val="1"/>
      <w:numFmt w:val="bullet"/>
      <w:lvlText w:val="o"/>
      <w:lvlJc w:val="left"/>
      <w:pPr>
        <w:ind w:left="1140" w:hanging="360"/>
      </w:pPr>
      <w:rPr>
        <w:rFonts w:ascii="Courier New" w:hAnsi="Courier New" w:cs="Courier New" w:hint="default"/>
      </w:rPr>
    </w:lvl>
    <w:lvl w:ilvl="2" w:tplc="04100005">
      <w:start w:val="1"/>
      <w:numFmt w:val="bullet"/>
      <w:lvlText w:val=""/>
      <w:lvlJc w:val="left"/>
      <w:pPr>
        <w:ind w:left="1860" w:hanging="360"/>
      </w:pPr>
      <w:rPr>
        <w:rFonts w:ascii="Wingdings" w:hAnsi="Wingdings" w:hint="default"/>
      </w:rPr>
    </w:lvl>
    <w:lvl w:ilvl="3" w:tplc="04100001">
      <w:start w:val="1"/>
      <w:numFmt w:val="bullet"/>
      <w:lvlText w:val=""/>
      <w:lvlJc w:val="left"/>
      <w:pPr>
        <w:ind w:left="2580" w:hanging="360"/>
      </w:pPr>
      <w:rPr>
        <w:rFonts w:ascii="Symbol" w:hAnsi="Symbol" w:hint="default"/>
      </w:rPr>
    </w:lvl>
    <w:lvl w:ilvl="4" w:tplc="04100003">
      <w:start w:val="1"/>
      <w:numFmt w:val="bullet"/>
      <w:lvlText w:val="o"/>
      <w:lvlJc w:val="left"/>
      <w:pPr>
        <w:ind w:left="3300" w:hanging="360"/>
      </w:pPr>
      <w:rPr>
        <w:rFonts w:ascii="Courier New" w:hAnsi="Courier New" w:cs="Courier New" w:hint="default"/>
      </w:rPr>
    </w:lvl>
    <w:lvl w:ilvl="5" w:tplc="04100005">
      <w:start w:val="1"/>
      <w:numFmt w:val="bullet"/>
      <w:lvlText w:val=""/>
      <w:lvlJc w:val="left"/>
      <w:pPr>
        <w:ind w:left="4020" w:hanging="360"/>
      </w:pPr>
      <w:rPr>
        <w:rFonts w:ascii="Wingdings" w:hAnsi="Wingdings" w:hint="default"/>
      </w:rPr>
    </w:lvl>
    <w:lvl w:ilvl="6" w:tplc="04100001">
      <w:start w:val="1"/>
      <w:numFmt w:val="bullet"/>
      <w:lvlText w:val=""/>
      <w:lvlJc w:val="left"/>
      <w:pPr>
        <w:ind w:left="4740" w:hanging="360"/>
      </w:pPr>
      <w:rPr>
        <w:rFonts w:ascii="Symbol" w:hAnsi="Symbol" w:hint="default"/>
      </w:rPr>
    </w:lvl>
    <w:lvl w:ilvl="7" w:tplc="04100003">
      <w:start w:val="1"/>
      <w:numFmt w:val="bullet"/>
      <w:lvlText w:val="o"/>
      <w:lvlJc w:val="left"/>
      <w:pPr>
        <w:ind w:left="5460" w:hanging="360"/>
      </w:pPr>
      <w:rPr>
        <w:rFonts w:ascii="Courier New" w:hAnsi="Courier New" w:cs="Courier New" w:hint="default"/>
      </w:rPr>
    </w:lvl>
    <w:lvl w:ilvl="8" w:tplc="04100005">
      <w:start w:val="1"/>
      <w:numFmt w:val="bullet"/>
      <w:lvlText w:val=""/>
      <w:lvlJc w:val="left"/>
      <w:pPr>
        <w:ind w:left="6180" w:hanging="360"/>
      </w:pPr>
      <w:rPr>
        <w:rFonts w:ascii="Wingdings" w:hAnsi="Wingdings" w:hint="default"/>
      </w:rPr>
    </w:lvl>
  </w:abstractNum>
  <w:num w:numId="1" w16cid:durableId="1112942066">
    <w:abstractNumId w:val="0"/>
  </w:num>
  <w:num w:numId="2" w16cid:durableId="1303850588">
    <w:abstractNumId w:val="17"/>
  </w:num>
  <w:num w:numId="3" w16cid:durableId="376199698">
    <w:abstractNumId w:val="24"/>
  </w:num>
  <w:num w:numId="4" w16cid:durableId="2026441147">
    <w:abstractNumId w:val="1"/>
  </w:num>
  <w:num w:numId="5" w16cid:durableId="116415447">
    <w:abstractNumId w:val="21"/>
  </w:num>
  <w:num w:numId="6" w16cid:durableId="731923959">
    <w:abstractNumId w:val="28"/>
  </w:num>
  <w:num w:numId="7" w16cid:durableId="132868072">
    <w:abstractNumId w:val="6"/>
  </w:num>
  <w:num w:numId="8" w16cid:durableId="220407192">
    <w:abstractNumId w:val="6"/>
  </w:num>
  <w:num w:numId="9" w16cid:durableId="148519394">
    <w:abstractNumId w:val="20"/>
  </w:num>
  <w:num w:numId="10" w16cid:durableId="2095932534">
    <w:abstractNumId w:val="8"/>
  </w:num>
  <w:num w:numId="11" w16cid:durableId="1124887408">
    <w:abstractNumId w:val="7"/>
  </w:num>
  <w:num w:numId="12" w16cid:durableId="1966539300">
    <w:abstractNumId w:val="9"/>
  </w:num>
  <w:num w:numId="13" w16cid:durableId="948242309">
    <w:abstractNumId w:val="11"/>
  </w:num>
  <w:num w:numId="14" w16cid:durableId="156658187">
    <w:abstractNumId w:val="18"/>
  </w:num>
  <w:num w:numId="15" w16cid:durableId="433136250">
    <w:abstractNumId w:val="14"/>
  </w:num>
  <w:num w:numId="16" w16cid:durableId="1219783478">
    <w:abstractNumId w:val="8"/>
  </w:num>
  <w:num w:numId="17" w16cid:durableId="893658169">
    <w:abstractNumId w:val="25"/>
  </w:num>
  <w:num w:numId="18" w16cid:durableId="1406295064">
    <w:abstractNumId w:val="2"/>
  </w:num>
  <w:num w:numId="19" w16cid:durableId="896819545">
    <w:abstractNumId w:val="26"/>
  </w:num>
  <w:num w:numId="20" w16cid:durableId="1056468497">
    <w:abstractNumId w:val="13"/>
  </w:num>
  <w:num w:numId="21" w16cid:durableId="389616632">
    <w:abstractNumId w:val="23"/>
  </w:num>
  <w:num w:numId="22" w16cid:durableId="581722912">
    <w:abstractNumId w:val="4"/>
  </w:num>
  <w:num w:numId="23" w16cid:durableId="640841806">
    <w:abstractNumId w:val="5"/>
  </w:num>
  <w:num w:numId="24" w16cid:durableId="1836453349">
    <w:abstractNumId w:val="6"/>
  </w:num>
  <w:num w:numId="25" w16cid:durableId="813638681">
    <w:abstractNumId w:val="20"/>
  </w:num>
  <w:num w:numId="26" w16cid:durableId="1023091789">
    <w:abstractNumId w:val="10"/>
  </w:num>
  <w:num w:numId="27" w16cid:durableId="1041855414">
    <w:abstractNumId w:val="16"/>
  </w:num>
  <w:num w:numId="28" w16cid:durableId="1753698738">
    <w:abstractNumId w:val="10"/>
  </w:num>
  <w:num w:numId="29" w16cid:durableId="832986388">
    <w:abstractNumId w:val="16"/>
  </w:num>
  <w:num w:numId="30" w16cid:durableId="1120300951">
    <w:abstractNumId w:val="19"/>
  </w:num>
  <w:num w:numId="31" w16cid:durableId="1873493278">
    <w:abstractNumId w:val="3"/>
  </w:num>
  <w:num w:numId="32" w16cid:durableId="1359892089">
    <w:abstractNumId w:val="15"/>
  </w:num>
  <w:num w:numId="33" w16cid:durableId="1142775319">
    <w:abstractNumId w:val="12"/>
  </w:num>
  <w:num w:numId="34" w16cid:durableId="1296715027">
    <w:abstractNumId w:val="27"/>
  </w:num>
  <w:num w:numId="35" w16cid:durableId="2255314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B3C"/>
    <w:rsid w:val="00007BC9"/>
    <w:rsid w:val="000322E2"/>
    <w:rsid w:val="00043E11"/>
    <w:rsid w:val="0004689C"/>
    <w:rsid w:val="00046BF9"/>
    <w:rsid w:val="0004736F"/>
    <w:rsid w:val="00067417"/>
    <w:rsid w:val="0009344B"/>
    <w:rsid w:val="000A3022"/>
    <w:rsid w:val="000B25BD"/>
    <w:rsid w:val="000C1470"/>
    <w:rsid w:val="000E421B"/>
    <w:rsid w:val="000E6E84"/>
    <w:rsid w:val="00104F8B"/>
    <w:rsid w:val="00120A00"/>
    <w:rsid w:val="00122224"/>
    <w:rsid w:val="00126ACD"/>
    <w:rsid w:val="0014088E"/>
    <w:rsid w:val="001476EA"/>
    <w:rsid w:val="00190B7C"/>
    <w:rsid w:val="0019270F"/>
    <w:rsid w:val="001D4FED"/>
    <w:rsid w:val="001D74BC"/>
    <w:rsid w:val="001E12A1"/>
    <w:rsid w:val="0020026C"/>
    <w:rsid w:val="00202A1C"/>
    <w:rsid w:val="00205F2B"/>
    <w:rsid w:val="00216582"/>
    <w:rsid w:val="00222068"/>
    <w:rsid w:val="00224AD2"/>
    <w:rsid w:val="00232707"/>
    <w:rsid w:val="0024543B"/>
    <w:rsid w:val="00251EE9"/>
    <w:rsid w:val="00256A97"/>
    <w:rsid w:val="002614CD"/>
    <w:rsid w:val="00270535"/>
    <w:rsid w:val="002A580E"/>
    <w:rsid w:val="002B64CD"/>
    <w:rsid w:val="002D6D8C"/>
    <w:rsid w:val="002D7011"/>
    <w:rsid w:val="002E0B3F"/>
    <w:rsid w:val="00311FB1"/>
    <w:rsid w:val="00325832"/>
    <w:rsid w:val="00346B81"/>
    <w:rsid w:val="003747BE"/>
    <w:rsid w:val="00393AC0"/>
    <w:rsid w:val="00394BE0"/>
    <w:rsid w:val="003A1A70"/>
    <w:rsid w:val="003E481C"/>
    <w:rsid w:val="0042076F"/>
    <w:rsid w:val="00431C8A"/>
    <w:rsid w:val="00436616"/>
    <w:rsid w:val="00455667"/>
    <w:rsid w:val="00463A8C"/>
    <w:rsid w:val="0049722E"/>
    <w:rsid w:val="004B1C02"/>
    <w:rsid w:val="004B3416"/>
    <w:rsid w:val="004B7549"/>
    <w:rsid w:val="004C484D"/>
    <w:rsid w:val="004C6A6A"/>
    <w:rsid w:val="004C7378"/>
    <w:rsid w:val="004D4D26"/>
    <w:rsid w:val="004E7F9D"/>
    <w:rsid w:val="004F3989"/>
    <w:rsid w:val="00530DAF"/>
    <w:rsid w:val="00531529"/>
    <w:rsid w:val="005332FF"/>
    <w:rsid w:val="00547925"/>
    <w:rsid w:val="00554B49"/>
    <w:rsid w:val="00566319"/>
    <w:rsid w:val="005715E2"/>
    <w:rsid w:val="00574986"/>
    <w:rsid w:val="00590F50"/>
    <w:rsid w:val="005941AC"/>
    <w:rsid w:val="005A0D05"/>
    <w:rsid w:val="005A318C"/>
    <w:rsid w:val="005A52F3"/>
    <w:rsid w:val="005D19A5"/>
    <w:rsid w:val="005E355C"/>
    <w:rsid w:val="005F3C4A"/>
    <w:rsid w:val="005F7F65"/>
    <w:rsid w:val="0062537A"/>
    <w:rsid w:val="00635C0F"/>
    <w:rsid w:val="006374FB"/>
    <w:rsid w:val="00644CDC"/>
    <w:rsid w:val="00662950"/>
    <w:rsid w:val="00667801"/>
    <w:rsid w:val="00681306"/>
    <w:rsid w:val="006858E7"/>
    <w:rsid w:val="00686309"/>
    <w:rsid w:val="00687D6C"/>
    <w:rsid w:val="006A2C32"/>
    <w:rsid w:val="006D454E"/>
    <w:rsid w:val="006E3BD7"/>
    <w:rsid w:val="007179FB"/>
    <w:rsid w:val="00725A16"/>
    <w:rsid w:val="00735623"/>
    <w:rsid w:val="00743C52"/>
    <w:rsid w:val="00752786"/>
    <w:rsid w:val="00775AFE"/>
    <w:rsid w:val="00776C6E"/>
    <w:rsid w:val="00784331"/>
    <w:rsid w:val="00787690"/>
    <w:rsid w:val="007B21B4"/>
    <w:rsid w:val="007C169D"/>
    <w:rsid w:val="007C424D"/>
    <w:rsid w:val="007D098C"/>
    <w:rsid w:val="007D6398"/>
    <w:rsid w:val="007E0824"/>
    <w:rsid w:val="008065F3"/>
    <w:rsid w:val="0081502A"/>
    <w:rsid w:val="008152DB"/>
    <w:rsid w:val="0082701D"/>
    <w:rsid w:val="008470D2"/>
    <w:rsid w:val="00854178"/>
    <w:rsid w:val="00862C94"/>
    <w:rsid w:val="00880D82"/>
    <w:rsid w:val="0088188D"/>
    <w:rsid w:val="00897A88"/>
    <w:rsid w:val="008A0957"/>
    <w:rsid w:val="008C4411"/>
    <w:rsid w:val="008D3ACF"/>
    <w:rsid w:val="008D6345"/>
    <w:rsid w:val="008D70DC"/>
    <w:rsid w:val="008D7BAA"/>
    <w:rsid w:val="008F3836"/>
    <w:rsid w:val="00902E64"/>
    <w:rsid w:val="00907F6F"/>
    <w:rsid w:val="00917795"/>
    <w:rsid w:val="009363D0"/>
    <w:rsid w:val="00940656"/>
    <w:rsid w:val="00941FB7"/>
    <w:rsid w:val="00964C7C"/>
    <w:rsid w:val="00977378"/>
    <w:rsid w:val="00980D0F"/>
    <w:rsid w:val="0099694C"/>
    <w:rsid w:val="009B3405"/>
    <w:rsid w:val="009F05D3"/>
    <w:rsid w:val="009F72CB"/>
    <w:rsid w:val="00A11EF5"/>
    <w:rsid w:val="00A30A9D"/>
    <w:rsid w:val="00A47DE2"/>
    <w:rsid w:val="00A5238E"/>
    <w:rsid w:val="00A64D79"/>
    <w:rsid w:val="00A8401A"/>
    <w:rsid w:val="00A935AD"/>
    <w:rsid w:val="00AA27D3"/>
    <w:rsid w:val="00AD10B3"/>
    <w:rsid w:val="00AD633E"/>
    <w:rsid w:val="00AE1231"/>
    <w:rsid w:val="00AF513E"/>
    <w:rsid w:val="00B13CFD"/>
    <w:rsid w:val="00B1533A"/>
    <w:rsid w:val="00B22C1B"/>
    <w:rsid w:val="00B24B17"/>
    <w:rsid w:val="00BA5E2F"/>
    <w:rsid w:val="00BC4840"/>
    <w:rsid w:val="00BC74FD"/>
    <w:rsid w:val="00BD036C"/>
    <w:rsid w:val="00BE4C7E"/>
    <w:rsid w:val="00BF17EB"/>
    <w:rsid w:val="00BF2231"/>
    <w:rsid w:val="00BF4E11"/>
    <w:rsid w:val="00BF546C"/>
    <w:rsid w:val="00BF5C0B"/>
    <w:rsid w:val="00C03706"/>
    <w:rsid w:val="00C130E2"/>
    <w:rsid w:val="00C222C3"/>
    <w:rsid w:val="00C432F7"/>
    <w:rsid w:val="00C45218"/>
    <w:rsid w:val="00C61E77"/>
    <w:rsid w:val="00C63E1B"/>
    <w:rsid w:val="00C66554"/>
    <w:rsid w:val="00C6666C"/>
    <w:rsid w:val="00C81C0B"/>
    <w:rsid w:val="00C92516"/>
    <w:rsid w:val="00CC03D6"/>
    <w:rsid w:val="00CC4B3C"/>
    <w:rsid w:val="00CD1E3C"/>
    <w:rsid w:val="00CD3C51"/>
    <w:rsid w:val="00D004BE"/>
    <w:rsid w:val="00D116FA"/>
    <w:rsid w:val="00D24ADE"/>
    <w:rsid w:val="00D269FA"/>
    <w:rsid w:val="00D3165E"/>
    <w:rsid w:val="00D37CB3"/>
    <w:rsid w:val="00D51EDA"/>
    <w:rsid w:val="00D53089"/>
    <w:rsid w:val="00D73995"/>
    <w:rsid w:val="00D74DB2"/>
    <w:rsid w:val="00D75CDB"/>
    <w:rsid w:val="00D76427"/>
    <w:rsid w:val="00D82206"/>
    <w:rsid w:val="00D90AE9"/>
    <w:rsid w:val="00DA74A0"/>
    <w:rsid w:val="00DB51A0"/>
    <w:rsid w:val="00DD386C"/>
    <w:rsid w:val="00DF4F1E"/>
    <w:rsid w:val="00DF671F"/>
    <w:rsid w:val="00DF7F6F"/>
    <w:rsid w:val="00E10820"/>
    <w:rsid w:val="00E1324A"/>
    <w:rsid w:val="00E36BE5"/>
    <w:rsid w:val="00E37B05"/>
    <w:rsid w:val="00E66827"/>
    <w:rsid w:val="00E72EA4"/>
    <w:rsid w:val="00E74DE2"/>
    <w:rsid w:val="00E93594"/>
    <w:rsid w:val="00EA7CAC"/>
    <w:rsid w:val="00EB7CE9"/>
    <w:rsid w:val="00ED4EEE"/>
    <w:rsid w:val="00EE2176"/>
    <w:rsid w:val="00EE7D0B"/>
    <w:rsid w:val="00F0152E"/>
    <w:rsid w:val="00F045B5"/>
    <w:rsid w:val="00F10447"/>
    <w:rsid w:val="00F139CF"/>
    <w:rsid w:val="00F14737"/>
    <w:rsid w:val="00F30757"/>
    <w:rsid w:val="00F51B3A"/>
    <w:rsid w:val="00F53ADA"/>
    <w:rsid w:val="00F7157B"/>
    <w:rsid w:val="00F74CF5"/>
    <w:rsid w:val="00F918FA"/>
    <w:rsid w:val="00F958F7"/>
    <w:rsid w:val="00FA7B2A"/>
    <w:rsid w:val="00FB360D"/>
    <w:rsid w:val="00FC3C37"/>
    <w:rsid w:val="00FD5881"/>
    <w:rsid w:val="00FE1B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7A1B10F"/>
  <w15:chartTrackingRefBased/>
  <w15:docId w15:val="{4AE14AA9-3102-4A02-B4E0-BAC3F864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3836"/>
    <w:pPr>
      <w:suppressAutoHyphens/>
    </w:pPr>
    <w:rPr>
      <w:sz w:val="24"/>
      <w:szCs w:val="24"/>
      <w:lang w:eastAsia="zh-CN"/>
    </w:rPr>
  </w:style>
  <w:style w:type="paragraph" w:styleId="Titolo1">
    <w:name w:val="heading 1"/>
    <w:basedOn w:val="Normale"/>
    <w:next w:val="Normale"/>
    <w:qFormat/>
    <w:pPr>
      <w:keepNext/>
      <w:numPr>
        <w:numId w:val="1"/>
      </w:numPr>
      <w:spacing w:line="567" w:lineRule="exact"/>
      <w:jc w:val="center"/>
      <w:outlineLvl w:val="0"/>
    </w:pPr>
    <w:rPr>
      <w:b/>
      <w:szCs w:val="20"/>
    </w:rPr>
  </w:style>
  <w:style w:type="paragraph" w:styleId="Titolo2">
    <w:name w:val="heading 2"/>
    <w:basedOn w:val="Normale"/>
    <w:next w:val="Normale"/>
    <w:qFormat/>
    <w:pPr>
      <w:keepNext/>
      <w:numPr>
        <w:ilvl w:val="1"/>
        <w:numId w:val="1"/>
      </w:numPr>
      <w:jc w:val="center"/>
      <w:outlineLvl w:val="1"/>
    </w:pPr>
    <w:rPr>
      <w:b/>
      <w:bCs/>
      <w:sz w:val="20"/>
      <w:szCs w:val="20"/>
    </w:rPr>
  </w:style>
  <w:style w:type="paragraph" w:styleId="Titolo3">
    <w:name w:val="heading 3"/>
    <w:basedOn w:val="Normale"/>
    <w:next w:val="Normale"/>
    <w:qFormat/>
    <w:pPr>
      <w:keepNext/>
      <w:numPr>
        <w:ilvl w:val="2"/>
        <w:numId w:val="1"/>
      </w:numPr>
      <w:outlineLvl w:val="2"/>
    </w:pPr>
    <w:rPr>
      <w:szCs w:val="20"/>
    </w:rPr>
  </w:style>
  <w:style w:type="paragraph" w:styleId="Titolo4">
    <w:name w:val="heading 4"/>
    <w:basedOn w:val="Normale"/>
    <w:next w:val="Normale"/>
    <w:qFormat/>
    <w:pPr>
      <w:keepNext/>
      <w:numPr>
        <w:ilvl w:val="3"/>
        <w:numId w:val="1"/>
      </w:numPr>
      <w:spacing w:line="567" w:lineRule="exact"/>
      <w:jc w:val="center"/>
      <w:outlineLvl w:val="3"/>
    </w:pPr>
    <w:rPr>
      <w:szCs w:val="20"/>
    </w:rPr>
  </w:style>
  <w:style w:type="paragraph" w:styleId="Titolo5">
    <w:name w:val="heading 5"/>
    <w:basedOn w:val="Normale"/>
    <w:next w:val="Normale"/>
    <w:link w:val="Titolo5Carattere"/>
    <w:uiPriority w:val="9"/>
    <w:semiHidden/>
    <w:unhideWhenUsed/>
    <w:qFormat/>
    <w:rsid w:val="008152DB"/>
    <w:pPr>
      <w:spacing w:before="240" w:after="60"/>
      <w:outlineLvl w:val="4"/>
    </w:pPr>
    <w:rPr>
      <w:rFonts w:ascii="Calibri"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b w:val="0"/>
      <w:bCs w:val="0"/>
      <w:i w:val="0"/>
      <w:iCs w:val="0"/>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3z0">
    <w:name w:val="WW8Num3z0"/>
    <w:rPr>
      <w:rFonts w:ascii="Symbol" w:hAnsi="Symbol" w:cs="Symbol"/>
    </w:rPr>
  </w:style>
  <w:style w:type="character" w:customStyle="1" w:styleId="WW8Num3z1">
    <w:name w:val="WW8Num3z1"/>
    <w:rPr>
      <w:b/>
    </w:rPr>
  </w:style>
  <w:style w:type="character" w:customStyle="1" w:styleId="WW8Num3z2">
    <w:name w:val="WW8Num3z2"/>
    <w:rPr>
      <w:rFonts w:ascii="Wingdings" w:hAnsi="Wingdings" w:cs="Wingdings"/>
    </w:rPr>
  </w:style>
  <w:style w:type="character" w:customStyle="1" w:styleId="WW8Num3z4">
    <w:name w:val="WW8Num3z4"/>
    <w:rPr>
      <w:rFonts w:ascii="Courier New" w:hAnsi="Courier New" w:cs="Courier New"/>
    </w:rPr>
  </w:style>
  <w:style w:type="character" w:customStyle="1" w:styleId="WW8Num8z0">
    <w:name w:val="WW8Num8z0"/>
    <w:rPr>
      <w:b/>
    </w:rPr>
  </w:style>
  <w:style w:type="character" w:customStyle="1" w:styleId="WW8Num10z0">
    <w:name w:val="WW8Num10z0"/>
    <w:rPr>
      <w:b/>
    </w:rPr>
  </w:style>
  <w:style w:type="character" w:customStyle="1" w:styleId="WW8Num10z2">
    <w:name w:val="WW8Num10z2"/>
    <w:rPr>
      <w:rFonts w:ascii="Symbol" w:hAnsi="Symbol" w:cs="Symbol"/>
      <w:b/>
    </w:rPr>
  </w:style>
  <w:style w:type="character" w:customStyle="1" w:styleId="WW8Num11z0">
    <w:name w:val="WW8Num11z0"/>
    <w:rPr>
      <w:rFonts w:ascii="Times New Roman" w:eastAsia="Times New Roman" w:hAnsi="Times New Roman"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Carpredefinitoparagrafo1">
    <w:name w:val="Car. predefinito paragrafo1"/>
  </w:style>
  <w:style w:type="character" w:styleId="Numeropagina">
    <w:name w:val="page number"/>
    <w:basedOn w:val="Carpredefinitoparagrafo1"/>
  </w:style>
  <w:style w:type="character" w:customStyle="1" w:styleId="Caratteredellanota">
    <w:name w:val="Carattere della nota"/>
    <w:rPr>
      <w:vertAlign w:val="superscript"/>
    </w:rPr>
  </w:style>
  <w:style w:type="character" w:customStyle="1" w:styleId="TestofumettoCarattere">
    <w:name w:val="Testo fumetto Carattere"/>
    <w:rPr>
      <w:rFonts w:ascii="Segoe UI" w:hAnsi="Segoe UI" w:cs="Segoe UI"/>
      <w:sz w:val="18"/>
      <w:szCs w:val="18"/>
    </w:rPr>
  </w:style>
  <w:style w:type="character" w:styleId="Collegamentoipertestuale">
    <w:name w:val="Hyperlink"/>
    <w:rPr>
      <w:color w:val="000080"/>
      <w:u w:val="single"/>
    </w:rPr>
  </w:style>
  <w:style w:type="character" w:customStyle="1" w:styleId="Caratteredinumerazione">
    <w:name w:val="Carattere di numerazione"/>
  </w:style>
  <w:style w:type="paragraph" w:customStyle="1" w:styleId="Titolo10">
    <w:name w:val="Titolo1"/>
    <w:basedOn w:val="Normale"/>
    <w:next w:val="Sottotitolo"/>
    <w:pPr>
      <w:spacing w:line="567" w:lineRule="exact"/>
      <w:jc w:val="center"/>
    </w:pPr>
    <w:rPr>
      <w:b/>
      <w:bCs/>
    </w:rPr>
  </w:style>
  <w:style w:type="paragraph" w:styleId="Corpotesto">
    <w:name w:val="Body Text"/>
    <w:basedOn w:val="Normale"/>
    <w:link w:val="CorpotestoCarattere"/>
    <w:pPr>
      <w:spacing w:after="120"/>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Intestazione">
    <w:name w:val="header"/>
    <w:basedOn w:val="Normale"/>
    <w:next w:val="Corpotesto"/>
    <w:link w:val="IntestazioneCarattere"/>
    <w:pPr>
      <w:keepNext/>
      <w:spacing w:before="240" w:after="120"/>
    </w:pPr>
    <w:rPr>
      <w:rFonts w:ascii="Arial" w:eastAsia="SimSun" w:hAnsi="Arial" w:cs="Mangal"/>
      <w:sz w:val="28"/>
      <w:szCs w:val="28"/>
    </w:rPr>
  </w:style>
  <w:style w:type="paragraph" w:customStyle="1" w:styleId="Rigadintestazione">
    <w:name w:val="Riga d'intestazione"/>
    <w:basedOn w:val="Normale"/>
    <w:pPr>
      <w:tabs>
        <w:tab w:val="center" w:pos="4819"/>
        <w:tab w:val="right" w:pos="9071"/>
      </w:tabs>
    </w:pPr>
    <w:rPr>
      <w:rFonts w:ascii="CG Times (W1)" w:hAnsi="CG Times (W1)" w:cs="CG Times (W1)"/>
      <w:sz w:val="20"/>
      <w:szCs w:val="20"/>
    </w:rPr>
  </w:style>
  <w:style w:type="paragraph" w:styleId="Pidipagina">
    <w:name w:val="footer"/>
    <w:basedOn w:val="Normale"/>
    <w:pPr>
      <w:tabs>
        <w:tab w:val="center" w:pos="4819"/>
        <w:tab w:val="right" w:pos="9071"/>
      </w:tabs>
    </w:pPr>
    <w:rPr>
      <w:rFonts w:ascii="CG Times (W1)" w:hAnsi="CG Times (W1)" w:cs="CG Times (W1)"/>
      <w:sz w:val="20"/>
      <w:szCs w:val="20"/>
    </w:rPr>
  </w:style>
  <w:style w:type="paragraph" w:styleId="Rientrocorpodeltesto">
    <w:name w:val="Body Text Indent"/>
    <w:basedOn w:val="Normale"/>
    <w:pPr>
      <w:spacing w:line="480" w:lineRule="auto"/>
      <w:jc w:val="both"/>
    </w:pPr>
    <w:rPr>
      <w:rFonts w:ascii="Arial Narrow" w:hAnsi="Arial Narrow" w:cs="Arial Narrow"/>
      <w:szCs w:val="20"/>
    </w:rPr>
  </w:style>
  <w:style w:type="paragraph" w:customStyle="1" w:styleId="Nome">
    <w:name w:val="Nome"/>
    <w:basedOn w:val="Corpotesto"/>
    <w:pPr>
      <w:spacing w:after="160" w:line="480" w:lineRule="auto"/>
      <w:jc w:val="center"/>
    </w:pPr>
    <w:rPr>
      <w:sz w:val="20"/>
      <w:szCs w:val="20"/>
    </w:rPr>
  </w:style>
  <w:style w:type="paragraph" w:customStyle="1" w:styleId="Corpodeltesto21">
    <w:name w:val="Corpo del testo 21"/>
    <w:basedOn w:val="Normale"/>
    <w:pPr>
      <w:spacing w:line="540" w:lineRule="exact"/>
      <w:jc w:val="both"/>
    </w:pPr>
    <w:rPr>
      <w:szCs w:val="20"/>
    </w:rPr>
  </w:style>
  <w:style w:type="paragraph" w:customStyle="1" w:styleId="Corpodeltesto31">
    <w:name w:val="Corpo del testo 31"/>
    <w:basedOn w:val="Normale"/>
    <w:pPr>
      <w:spacing w:line="540" w:lineRule="exact"/>
      <w:jc w:val="both"/>
    </w:pPr>
    <w:rPr>
      <w:b/>
      <w:szCs w:val="20"/>
    </w:rPr>
  </w:style>
  <w:style w:type="paragraph" w:customStyle="1" w:styleId="Rientrocorpodeltesto21">
    <w:name w:val="Rientro corpo del testo 21"/>
    <w:basedOn w:val="Normale"/>
    <w:pPr>
      <w:widowControl w:val="0"/>
      <w:autoSpaceDE w:val="0"/>
      <w:spacing w:line="480" w:lineRule="auto"/>
      <w:ind w:firstLine="567"/>
      <w:jc w:val="both"/>
    </w:pPr>
    <w:rPr>
      <w:spacing w:val="-6"/>
    </w:rPr>
  </w:style>
  <w:style w:type="paragraph" w:styleId="Sottotitolo">
    <w:name w:val="Subtitle"/>
    <w:basedOn w:val="Intestazione"/>
    <w:next w:val="Corpotesto"/>
    <w:qFormat/>
    <w:pPr>
      <w:jc w:val="center"/>
    </w:pPr>
    <w:rPr>
      <w:i/>
      <w:iCs/>
    </w:rPr>
  </w:style>
  <w:style w:type="paragraph" w:customStyle="1" w:styleId="parar1">
    <w:name w:val="parar1"/>
    <w:basedOn w:val="Normale"/>
    <w:pPr>
      <w:spacing w:before="280" w:after="280"/>
    </w:pPr>
  </w:style>
  <w:style w:type="paragraph" w:customStyle="1" w:styleId="parar2">
    <w:name w:val="parar2"/>
    <w:basedOn w:val="Normale"/>
    <w:pPr>
      <w:spacing w:before="280" w:after="280"/>
    </w:pPr>
  </w:style>
  <w:style w:type="paragraph" w:styleId="Testonotaapidipagina">
    <w:name w:val="footnote text"/>
    <w:basedOn w:val="Normale"/>
    <w:rPr>
      <w:sz w:val="20"/>
      <w:szCs w:val="20"/>
    </w:rPr>
  </w:style>
  <w:style w:type="paragraph" w:styleId="Testofumetto">
    <w:name w:val="Balloon Text"/>
    <w:basedOn w:val="Normale"/>
    <w:rPr>
      <w:rFonts w:ascii="Segoe UI" w:hAnsi="Segoe UI" w:cs="Segoe UI"/>
      <w:sz w:val="18"/>
      <w:szCs w:val="18"/>
    </w:rPr>
  </w:style>
  <w:style w:type="paragraph" w:customStyle="1" w:styleId="Contenutocornice">
    <w:name w:val="Contenuto cornice"/>
    <w:basedOn w:val="Corpotesto"/>
  </w:style>
  <w:style w:type="paragraph" w:styleId="NormaleWeb">
    <w:name w:val="Normal (Web)"/>
    <w:basedOn w:val="Normale"/>
    <w:pPr>
      <w:spacing w:before="280" w:after="280"/>
    </w:pPr>
  </w:style>
  <w:style w:type="character" w:customStyle="1" w:styleId="IntestazioneCarattere">
    <w:name w:val="Intestazione Carattere"/>
    <w:link w:val="Intestazione"/>
    <w:rsid w:val="00CC4B3C"/>
    <w:rPr>
      <w:rFonts w:ascii="Arial" w:eastAsia="SimSun" w:hAnsi="Arial" w:cs="Mangal"/>
      <w:sz w:val="28"/>
      <w:szCs w:val="28"/>
      <w:lang w:eastAsia="zh-CN"/>
    </w:rPr>
  </w:style>
  <w:style w:type="paragraph" w:customStyle="1" w:styleId="NormaleWeb1">
    <w:name w:val="Normale (Web)1"/>
    <w:basedOn w:val="Normale"/>
    <w:rsid w:val="009F05D3"/>
    <w:pPr>
      <w:overflowPunct w:val="0"/>
      <w:autoSpaceDE w:val="0"/>
      <w:spacing w:before="100" w:after="100"/>
      <w:textAlignment w:val="baseline"/>
    </w:pPr>
    <w:rPr>
      <w:sz w:val="20"/>
      <w:szCs w:val="20"/>
      <w:lang w:eastAsia="ar-SA"/>
    </w:rPr>
  </w:style>
  <w:style w:type="character" w:customStyle="1" w:styleId="CorpotestoCarattere">
    <w:name w:val="Corpo testo Carattere"/>
    <w:link w:val="Corpotesto"/>
    <w:rsid w:val="007D098C"/>
    <w:rPr>
      <w:sz w:val="24"/>
      <w:szCs w:val="24"/>
      <w:lang w:eastAsia="zh-CN"/>
    </w:rPr>
  </w:style>
  <w:style w:type="character" w:customStyle="1" w:styleId="Titolo5Carattere">
    <w:name w:val="Titolo 5 Carattere"/>
    <w:link w:val="Titolo5"/>
    <w:uiPriority w:val="9"/>
    <w:semiHidden/>
    <w:rsid w:val="008152DB"/>
    <w:rPr>
      <w:rFonts w:ascii="Calibri" w:eastAsia="Times New Roman" w:hAnsi="Calibri" w:cs="Times New Roman"/>
      <w:b/>
      <w:bCs/>
      <w:i/>
      <w:iCs/>
      <w:sz w:val="26"/>
      <w:szCs w:val="26"/>
      <w:lang w:eastAsia="zh-CN"/>
    </w:rPr>
  </w:style>
  <w:style w:type="paragraph" w:styleId="Paragrafoelenco">
    <w:name w:val="List Paragraph"/>
    <w:basedOn w:val="Normale"/>
    <w:uiPriority w:val="72"/>
    <w:qFormat/>
    <w:rsid w:val="009177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6561">
      <w:bodyDiv w:val="1"/>
      <w:marLeft w:val="0"/>
      <w:marRight w:val="0"/>
      <w:marTop w:val="0"/>
      <w:marBottom w:val="0"/>
      <w:divBdr>
        <w:top w:val="none" w:sz="0" w:space="0" w:color="auto"/>
        <w:left w:val="none" w:sz="0" w:space="0" w:color="auto"/>
        <w:bottom w:val="none" w:sz="0" w:space="0" w:color="auto"/>
        <w:right w:val="none" w:sz="0" w:space="0" w:color="auto"/>
      </w:divBdr>
    </w:div>
    <w:div w:id="35468293">
      <w:bodyDiv w:val="1"/>
      <w:marLeft w:val="0"/>
      <w:marRight w:val="0"/>
      <w:marTop w:val="0"/>
      <w:marBottom w:val="0"/>
      <w:divBdr>
        <w:top w:val="none" w:sz="0" w:space="0" w:color="auto"/>
        <w:left w:val="none" w:sz="0" w:space="0" w:color="auto"/>
        <w:bottom w:val="none" w:sz="0" w:space="0" w:color="auto"/>
        <w:right w:val="none" w:sz="0" w:space="0" w:color="auto"/>
      </w:divBdr>
    </w:div>
    <w:div w:id="91168949">
      <w:bodyDiv w:val="1"/>
      <w:marLeft w:val="0"/>
      <w:marRight w:val="0"/>
      <w:marTop w:val="0"/>
      <w:marBottom w:val="0"/>
      <w:divBdr>
        <w:top w:val="none" w:sz="0" w:space="0" w:color="auto"/>
        <w:left w:val="none" w:sz="0" w:space="0" w:color="auto"/>
        <w:bottom w:val="none" w:sz="0" w:space="0" w:color="auto"/>
        <w:right w:val="none" w:sz="0" w:space="0" w:color="auto"/>
      </w:divBdr>
    </w:div>
    <w:div w:id="98914757">
      <w:bodyDiv w:val="1"/>
      <w:marLeft w:val="0"/>
      <w:marRight w:val="0"/>
      <w:marTop w:val="0"/>
      <w:marBottom w:val="0"/>
      <w:divBdr>
        <w:top w:val="none" w:sz="0" w:space="0" w:color="auto"/>
        <w:left w:val="none" w:sz="0" w:space="0" w:color="auto"/>
        <w:bottom w:val="none" w:sz="0" w:space="0" w:color="auto"/>
        <w:right w:val="none" w:sz="0" w:space="0" w:color="auto"/>
      </w:divBdr>
    </w:div>
    <w:div w:id="138958128">
      <w:bodyDiv w:val="1"/>
      <w:marLeft w:val="0"/>
      <w:marRight w:val="0"/>
      <w:marTop w:val="0"/>
      <w:marBottom w:val="0"/>
      <w:divBdr>
        <w:top w:val="none" w:sz="0" w:space="0" w:color="auto"/>
        <w:left w:val="none" w:sz="0" w:space="0" w:color="auto"/>
        <w:bottom w:val="none" w:sz="0" w:space="0" w:color="auto"/>
        <w:right w:val="none" w:sz="0" w:space="0" w:color="auto"/>
      </w:divBdr>
    </w:div>
    <w:div w:id="173496688">
      <w:bodyDiv w:val="1"/>
      <w:marLeft w:val="0"/>
      <w:marRight w:val="0"/>
      <w:marTop w:val="0"/>
      <w:marBottom w:val="0"/>
      <w:divBdr>
        <w:top w:val="none" w:sz="0" w:space="0" w:color="auto"/>
        <w:left w:val="none" w:sz="0" w:space="0" w:color="auto"/>
        <w:bottom w:val="none" w:sz="0" w:space="0" w:color="auto"/>
        <w:right w:val="none" w:sz="0" w:space="0" w:color="auto"/>
      </w:divBdr>
    </w:div>
    <w:div w:id="247079161">
      <w:bodyDiv w:val="1"/>
      <w:marLeft w:val="0"/>
      <w:marRight w:val="0"/>
      <w:marTop w:val="0"/>
      <w:marBottom w:val="0"/>
      <w:divBdr>
        <w:top w:val="none" w:sz="0" w:space="0" w:color="auto"/>
        <w:left w:val="none" w:sz="0" w:space="0" w:color="auto"/>
        <w:bottom w:val="none" w:sz="0" w:space="0" w:color="auto"/>
        <w:right w:val="none" w:sz="0" w:space="0" w:color="auto"/>
      </w:divBdr>
    </w:div>
    <w:div w:id="261231176">
      <w:bodyDiv w:val="1"/>
      <w:marLeft w:val="0"/>
      <w:marRight w:val="0"/>
      <w:marTop w:val="0"/>
      <w:marBottom w:val="0"/>
      <w:divBdr>
        <w:top w:val="none" w:sz="0" w:space="0" w:color="auto"/>
        <w:left w:val="none" w:sz="0" w:space="0" w:color="auto"/>
        <w:bottom w:val="none" w:sz="0" w:space="0" w:color="auto"/>
        <w:right w:val="none" w:sz="0" w:space="0" w:color="auto"/>
      </w:divBdr>
    </w:div>
    <w:div w:id="292559814">
      <w:bodyDiv w:val="1"/>
      <w:marLeft w:val="0"/>
      <w:marRight w:val="0"/>
      <w:marTop w:val="0"/>
      <w:marBottom w:val="0"/>
      <w:divBdr>
        <w:top w:val="none" w:sz="0" w:space="0" w:color="auto"/>
        <w:left w:val="none" w:sz="0" w:space="0" w:color="auto"/>
        <w:bottom w:val="none" w:sz="0" w:space="0" w:color="auto"/>
        <w:right w:val="none" w:sz="0" w:space="0" w:color="auto"/>
      </w:divBdr>
    </w:div>
    <w:div w:id="393702712">
      <w:bodyDiv w:val="1"/>
      <w:marLeft w:val="0"/>
      <w:marRight w:val="0"/>
      <w:marTop w:val="0"/>
      <w:marBottom w:val="0"/>
      <w:divBdr>
        <w:top w:val="none" w:sz="0" w:space="0" w:color="auto"/>
        <w:left w:val="none" w:sz="0" w:space="0" w:color="auto"/>
        <w:bottom w:val="none" w:sz="0" w:space="0" w:color="auto"/>
        <w:right w:val="none" w:sz="0" w:space="0" w:color="auto"/>
      </w:divBdr>
    </w:div>
    <w:div w:id="407195798">
      <w:bodyDiv w:val="1"/>
      <w:marLeft w:val="0"/>
      <w:marRight w:val="0"/>
      <w:marTop w:val="0"/>
      <w:marBottom w:val="0"/>
      <w:divBdr>
        <w:top w:val="none" w:sz="0" w:space="0" w:color="auto"/>
        <w:left w:val="none" w:sz="0" w:space="0" w:color="auto"/>
        <w:bottom w:val="none" w:sz="0" w:space="0" w:color="auto"/>
        <w:right w:val="none" w:sz="0" w:space="0" w:color="auto"/>
      </w:divBdr>
    </w:div>
    <w:div w:id="449520972">
      <w:bodyDiv w:val="1"/>
      <w:marLeft w:val="0"/>
      <w:marRight w:val="0"/>
      <w:marTop w:val="0"/>
      <w:marBottom w:val="0"/>
      <w:divBdr>
        <w:top w:val="none" w:sz="0" w:space="0" w:color="auto"/>
        <w:left w:val="none" w:sz="0" w:space="0" w:color="auto"/>
        <w:bottom w:val="none" w:sz="0" w:space="0" w:color="auto"/>
        <w:right w:val="none" w:sz="0" w:space="0" w:color="auto"/>
      </w:divBdr>
    </w:div>
    <w:div w:id="488399049">
      <w:bodyDiv w:val="1"/>
      <w:marLeft w:val="0"/>
      <w:marRight w:val="0"/>
      <w:marTop w:val="0"/>
      <w:marBottom w:val="0"/>
      <w:divBdr>
        <w:top w:val="none" w:sz="0" w:space="0" w:color="auto"/>
        <w:left w:val="none" w:sz="0" w:space="0" w:color="auto"/>
        <w:bottom w:val="none" w:sz="0" w:space="0" w:color="auto"/>
        <w:right w:val="none" w:sz="0" w:space="0" w:color="auto"/>
      </w:divBdr>
    </w:div>
    <w:div w:id="511340136">
      <w:bodyDiv w:val="1"/>
      <w:marLeft w:val="0"/>
      <w:marRight w:val="0"/>
      <w:marTop w:val="0"/>
      <w:marBottom w:val="0"/>
      <w:divBdr>
        <w:top w:val="none" w:sz="0" w:space="0" w:color="auto"/>
        <w:left w:val="none" w:sz="0" w:space="0" w:color="auto"/>
        <w:bottom w:val="none" w:sz="0" w:space="0" w:color="auto"/>
        <w:right w:val="none" w:sz="0" w:space="0" w:color="auto"/>
      </w:divBdr>
    </w:div>
    <w:div w:id="511994794">
      <w:bodyDiv w:val="1"/>
      <w:marLeft w:val="0"/>
      <w:marRight w:val="0"/>
      <w:marTop w:val="0"/>
      <w:marBottom w:val="0"/>
      <w:divBdr>
        <w:top w:val="none" w:sz="0" w:space="0" w:color="auto"/>
        <w:left w:val="none" w:sz="0" w:space="0" w:color="auto"/>
        <w:bottom w:val="none" w:sz="0" w:space="0" w:color="auto"/>
        <w:right w:val="none" w:sz="0" w:space="0" w:color="auto"/>
      </w:divBdr>
    </w:div>
    <w:div w:id="532108725">
      <w:bodyDiv w:val="1"/>
      <w:marLeft w:val="0"/>
      <w:marRight w:val="0"/>
      <w:marTop w:val="0"/>
      <w:marBottom w:val="0"/>
      <w:divBdr>
        <w:top w:val="none" w:sz="0" w:space="0" w:color="auto"/>
        <w:left w:val="none" w:sz="0" w:space="0" w:color="auto"/>
        <w:bottom w:val="none" w:sz="0" w:space="0" w:color="auto"/>
        <w:right w:val="none" w:sz="0" w:space="0" w:color="auto"/>
      </w:divBdr>
    </w:div>
    <w:div w:id="565801630">
      <w:bodyDiv w:val="1"/>
      <w:marLeft w:val="0"/>
      <w:marRight w:val="0"/>
      <w:marTop w:val="0"/>
      <w:marBottom w:val="0"/>
      <w:divBdr>
        <w:top w:val="none" w:sz="0" w:space="0" w:color="auto"/>
        <w:left w:val="none" w:sz="0" w:space="0" w:color="auto"/>
        <w:bottom w:val="none" w:sz="0" w:space="0" w:color="auto"/>
        <w:right w:val="none" w:sz="0" w:space="0" w:color="auto"/>
      </w:divBdr>
    </w:div>
    <w:div w:id="694888333">
      <w:bodyDiv w:val="1"/>
      <w:marLeft w:val="0"/>
      <w:marRight w:val="0"/>
      <w:marTop w:val="0"/>
      <w:marBottom w:val="0"/>
      <w:divBdr>
        <w:top w:val="none" w:sz="0" w:space="0" w:color="auto"/>
        <w:left w:val="none" w:sz="0" w:space="0" w:color="auto"/>
        <w:bottom w:val="none" w:sz="0" w:space="0" w:color="auto"/>
        <w:right w:val="none" w:sz="0" w:space="0" w:color="auto"/>
      </w:divBdr>
    </w:div>
    <w:div w:id="772431498">
      <w:bodyDiv w:val="1"/>
      <w:marLeft w:val="0"/>
      <w:marRight w:val="0"/>
      <w:marTop w:val="0"/>
      <w:marBottom w:val="0"/>
      <w:divBdr>
        <w:top w:val="none" w:sz="0" w:space="0" w:color="auto"/>
        <w:left w:val="none" w:sz="0" w:space="0" w:color="auto"/>
        <w:bottom w:val="none" w:sz="0" w:space="0" w:color="auto"/>
        <w:right w:val="none" w:sz="0" w:space="0" w:color="auto"/>
      </w:divBdr>
    </w:div>
    <w:div w:id="785540320">
      <w:bodyDiv w:val="1"/>
      <w:marLeft w:val="0"/>
      <w:marRight w:val="0"/>
      <w:marTop w:val="0"/>
      <w:marBottom w:val="0"/>
      <w:divBdr>
        <w:top w:val="none" w:sz="0" w:space="0" w:color="auto"/>
        <w:left w:val="none" w:sz="0" w:space="0" w:color="auto"/>
        <w:bottom w:val="none" w:sz="0" w:space="0" w:color="auto"/>
        <w:right w:val="none" w:sz="0" w:space="0" w:color="auto"/>
      </w:divBdr>
    </w:div>
    <w:div w:id="817958918">
      <w:bodyDiv w:val="1"/>
      <w:marLeft w:val="0"/>
      <w:marRight w:val="0"/>
      <w:marTop w:val="0"/>
      <w:marBottom w:val="0"/>
      <w:divBdr>
        <w:top w:val="none" w:sz="0" w:space="0" w:color="auto"/>
        <w:left w:val="none" w:sz="0" w:space="0" w:color="auto"/>
        <w:bottom w:val="none" w:sz="0" w:space="0" w:color="auto"/>
        <w:right w:val="none" w:sz="0" w:space="0" w:color="auto"/>
      </w:divBdr>
    </w:div>
    <w:div w:id="851989670">
      <w:bodyDiv w:val="1"/>
      <w:marLeft w:val="0"/>
      <w:marRight w:val="0"/>
      <w:marTop w:val="0"/>
      <w:marBottom w:val="0"/>
      <w:divBdr>
        <w:top w:val="none" w:sz="0" w:space="0" w:color="auto"/>
        <w:left w:val="none" w:sz="0" w:space="0" w:color="auto"/>
        <w:bottom w:val="none" w:sz="0" w:space="0" w:color="auto"/>
        <w:right w:val="none" w:sz="0" w:space="0" w:color="auto"/>
      </w:divBdr>
    </w:div>
    <w:div w:id="852107727">
      <w:bodyDiv w:val="1"/>
      <w:marLeft w:val="0"/>
      <w:marRight w:val="0"/>
      <w:marTop w:val="0"/>
      <w:marBottom w:val="0"/>
      <w:divBdr>
        <w:top w:val="none" w:sz="0" w:space="0" w:color="auto"/>
        <w:left w:val="none" w:sz="0" w:space="0" w:color="auto"/>
        <w:bottom w:val="none" w:sz="0" w:space="0" w:color="auto"/>
        <w:right w:val="none" w:sz="0" w:space="0" w:color="auto"/>
      </w:divBdr>
    </w:div>
    <w:div w:id="854996660">
      <w:bodyDiv w:val="1"/>
      <w:marLeft w:val="0"/>
      <w:marRight w:val="0"/>
      <w:marTop w:val="0"/>
      <w:marBottom w:val="0"/>
      <w:divBdr>
        <w:top w:val="none" w:sz="0" w:space="0" w:color="auto"/>
        <w:left w:val="none" w:sz="0" w:space="0" w:color="auto"/>
        <w:bottom w:val="none" w:sz="0" w:space="0" w:color="auto"/>
        <w:right w:val="none" w:sz="0" w:space="0" w:color="auto"/>
      </w:divBdr>
    </w:div>
    <w:div w:id="864711247">
      <w:bodyDiv w:val="1"/>
      <w:marLeft w:val="0"/>
      <w:marRight w:val="0"/>
      <w:marTop w:val="0"/>
      <w:marBottom w:val="0"/>
      <w:divBdr>
        <w:top w:val="none" w:sz="0" w:space="0" w:color="auto"/>
        <w:left w:val="none" w:sz="0" w:space="0" w:color="auto"/>
        <w:bottom w:val="none" w:sz="0" w:space="0" w:color="auto"/>
        <w:right w:val="none" w:sz="0" w:space="0" w:color="auto"/>
      </w:divBdr>
    </w:div>
    <w:div w:id="934677645">
      <w:bodyDiv w:val="1"/>
      <w:marLeft w:val="0"/>
      <w:marRight w:val="0"/>
      <w:marTop w:val="0"/>
      <w:marBottom w:val="0"/>
      <w:divBdr>
        <w:top w:val="none" w:sz="0" w:space="0" w:color="auto"/>
        <w:left w:val="none" w:sz="0" w:space="0" w:color="auto"/>
        <w:bottom w:val="none" w:sz="0" w:space="0" w:color="auto"/>
        <w:right w:val="none" w:sz="0" w:space="0" w:color="auto"/>
      </w:divBdr>
    </w:div>
    <w:div w:id="984623960">
      <w:bodyDiv w:val="1"/>
      <w:marLeft w:val="0"/>
      <w:marRight w:val="0"/>
      <w:marTop w:val="0"/>
      <w:marBottom w:val="0"/>
      <w:divBdr>
        <w:top w:val="none" w:sz="0" w:space="0" w:color="auto"/>
        <w:left w:val="none" w:sz="0" w:space="0" w:color="auto"/>
        <w:bottom w:val="none" w:sz="0" w:space="0" w:color="auto"/>
        <w:right w:val="none" w:sz="0" w:space="0" w:color="auto"/>
      </w:divBdr>
    </w:div>
    <w:div w:id="1002899277">
      <w:bodyDiv w:val="1"/>
      <w:marLeft w:val="0"/>
      <w:marRight w:val="0"/>
      <w:marTop w:val="0"/>
      <w:marBottom w:val="0"/>
      <w:divBdr>
        <w:top w:val="none" w:sz="0" w:space="0" w:color="auto"/>
        <w:left w:val="none" w:sz="0" w:space="0" w:color="auto"/>
        <w:bottom w:val="none" w:sz="0" w:space="0" w:color="auto"/>
        <w:right w:val="none" w:sz="0" w:space="0" w:color="auto"/>
      </w:divBdr>
    </w:div>
    <w:div w:id="1005595112">
      <w:bodyDiv w:val="1"/>
      <w:marLeft w:val="0"/>
      <w:marRight w:val="0"/>
      <w:marTop w:val="0"/>
      <w:marBottom w:val="0"/>
      <w:divBdr>
        <w:top w:val="none" w:sz="0" w:space="0" w:color="auto"/>
        <w:left w:val="none" w:sz="0" w:space="0" w:color="auto"/>
        <w:bottom w:val="none" w:sz="0" w:space="0" w:color="auto"/>
        <w:right w:val="none" w:sz="0" w:space="0" w:color="auto"/>
      </w:divBdr>
    </w:div>
    <w:div w:id="1115095984">
      <w:bodyDiv w:val="1"/>
      <w:marLeft w:val="0"/>
      <w:marRight w:val="0"/>
      <w:marTop w:val="0"/>
      <w:marBottom w:val="0"/>
      <w:divBdr>
        <w:top w:val="none" w:sz="0" w:space="0" w:color="auto"/>
        <w:left w:val="none" w:sz="0" w:space="0" w:color="auto"/>
        <w:bottom w:val="none" w:sz="0" w:space="0" w:color="auto"/>
        <w:right w:val="none" w:sz="0" w:space="0" w:color="auto"/>
      </w:divBdr>
    </w:div>
    <w:div w:id="1423916574">
      <w:bodyDiv w:val="1"/>
      <w:marLeft w:val="0"/>
      <w:marRight w:val="0"/>
      <w:marTop w:val="0"/>
      <w:marBottom w:val="0"/>
      <w:divBdr>
        <w:top w:val="none" w:sz="0" w:space="0" w:color="auto"/>
        <w:left w:val="none" w:sz="0" w:space="0" w:color="auto"/>
        <w:bottom w:val="none" w:sz="0" w:space="0" w:color="auto"/>
        <w:right w:val="none" w:sz="0" w:space="0" w:color="auto"/>
      </w:divBdr>
    </w:div>
    <w:div w:id="1433625268">
      <w:bodyDiv w:val="1"/>
      <w:marLeft w:val="0"/>
      <w:marRight w:val="0"/>
      <w:marTop w:val="0"/>
      <w:marBottom w:val="0"/>
      <w:divBdr>
        <w:top w:val="none" w:sz="0" w:space="0" w:color="auto"/>
        <w:left w:val="none" w:sz="0" w:space="0" w:color="auto"/>
        <w:bottom w:val="none" w:sz="0" w:space="0" w:color="auto"/>
        <w:right w:val="none" w:sz="0" w:space="0" w:color="auto"/>
      </w:divBdr>
    </w:div>
    <w:div w:id="1519779861">
      <w:bodyDiv w:val="1"/>
      <w:marLeft w:val="0"/>
      <w:marRight w:val="0"/>
      <w:marTop w:val="0"/>
      <w:marBottom w:val="0"/>
      <w:divBdr>
        <w:top w:val="none" w:sz="0" w:space="0" w:color="auto"/>
        <w:left w:val="none" w:sz="0" w:space="0" w:color="auto"/>
        <w:bottom w:val="none" w:sz="0" w:space="0" w:color="auto"/>
        <w:right w:val="none" w:sz="0" w:space="0" w:color="auto"/>
      </w:divBdr>
    </w:div>
    <w:div w:id="1525246173">
      <w:bodyDiv w:val="1"/>
      <w:marLeft w:val="0"/>
      <w:marRight w:val="0"/>
      <w:marTop w:val="0"/>
      <w:marBottom w:val="0"/>
      <w:divBdr>
        <w:top w:val="none" w:sz="0" w:space="0" w:color="auto"/>
        <w:left w:val="none" w:sz="0" w:space="0" w:color="auto"/>
        <w:bottom w:val="none" w:sz="0" w:space="0" w:color="auto"/>
        <w:right w:val="none" w:sz="0" w:space="0" w:color="auto"/>
      </w:divBdr>
    </w:div>
    <w:div w:id="1536846283">
      <w:bodyDiv w:val="1"/>
      <w:marLeft w:val="0"/>
      <w:marRight w:val="0"/>
      <w:marTop w:val="0"/>
      <w:marBottom w:val="0"/>
      <w:divBdr>
        <w:top w:val="none" w:sz="0" w:space="0" w:color="auto"/>
        <w:left w:val="none" w:sz="0" w:space="0" w:color="auto"/>
        <w:bottom w:val="none" w:sz="0" w:space="0" w:color="auto"/>
        <w:right w:val="none" w:sz="0" w:space="0" w:color="auto"/>
      </w:divBdr>
    </w:div>
    <w:div w:id="1624002676">
      <w:bodyDiv w:val="1"/>
      <w:marLeft w:val="0"/>
      <w:marRight w:val="0"/>
      <w:marTop w:val="0"/>
      <w:marBottom w:val="0"/>
      <w:divBdr>
        <w:top w:val="none" w:sz="0" w:space="0" w:color="auto"/>
        <w:left w:val="none" w:sz="0" w:space="0" w:color="auto"/>
        <w:bottom w:val="none" w:sz="0" w:space="0" w:color="auto"/>
        <w:right w:val="none" w:sz="0" w:space="0" w:color="auto"/>
      </w:divBdr>
    </w:div>
    <w:div w:id="1626228529">
      <w:bodyDiv w:val="1"/>
      <w:marLeft w:val="0"/>
      <w:marRight w:val="0"/>
      <w:marTop w:val="0"/>
      <w:marBottom w:val="0"/>
      <w:divBdr>
        <w:top w:val="none" w:sz="0" w:space="0" w:color="auto"/>
        <w:left w:val="none" w:sz="0" w:space="0" w:color="auto"/>
        <w:bottom w:val="none" w:sz="0" w:space="0" w:color="auto"/>
        <w:right w:val="none" w:sz="0" w:space="0" w:color="auto"/>
      </w:divBdr>
    </w:div>
    <w:div w:id="1636914224">
      <w:bodyDiv w:val="1"/>
      <w:marLeft w:val="0"/>
      <w:marRight w:val="0"/>
      <w:marTop w:val="0"/>
      <w:marBottom w:val="0"/>
      <w:divBdr>
        <w:top w:val="none" w:sz="0" w:space="0" w:color="auto"/>
        <w:left w:val="none" w:sz="0" w:space="0" w:color="auto"/>
        <w:bottom w:val="none" w:sz="0" w:space="0" w:color="auto"/>
        <w:right w:val="none" w:sz="0" w:space="0" w:color="auto"/>
      </w:divBdr>
    </w:div>
    <w:div w:id="1646399432">
      <w:bodyDiv w:val="1"/>
      <w:marLeft w:val="0"/>
      <w:marRight w:val="0"/>
      <w:marTop w:val="0"/>
      <w:marBottom w:val="0"/>
      <w:divBdr>
        <w:top w:val="none" w:sz="0" w:space="0" w:color="auto"/>
        <w:left w:val="none" w:sz="0" w:space="0" w:color="auto"/>
        <w:bottom w:val="none" w:sz="0" w:space="0" w:color="auto"/>
        <w:right w:val="none" w:sz="0" w:space="0" w:color="auto"/>
      </w:divBdr>
    </w:div>
    <w:div w:id="1666664170">
      <w:bodyDiv w:val="1"/>
      <w:marLeft w:val="0"/>
      <w:marRight w:val="0"/>
      <w:marTop w:val="0"/>
      <w:marBottom w:val="0"/>
      <w:divBdr>
        <w:top w:val="none" w:sz="0" w:space="0" w:color="auto"/>
        <w:left w:val="none" w:sz="0" w:space="0" w:color="auto"/>
        <w:bottom w:val="none" w:sz="0" w:space="0" w:color="auto"/>
        <w:right w:val="none" w:sz="0" w:space="0" w:color="auto"/>
      </w:divBdr>
    </w:div>
    <w:div w:id="1759868039">
      <w:bodyDiv w:val="1"/>
      <w:marLeft w:val="0"/>
      <w:marRight w:val="0"/>
      <w:marTop w:val="0"/>
      <w:marBottom w:val="0"/>
      <w:divBdr>
        <w:top w:val="none" w:sz="0" w:space="0" w:color="auto"/>
        <w:left w:val="none" w:sz="0" w:space="0" w:color="auto"/>
        <w:bottom w:val="none" w:sz="0" w:space="0" w:color="auto"/>
        <w:right w:val="none" w:sz="0" w:space="0" w:color="auto"/>
      </w:divBdr>
    </w:div>
    <w:div w:id="1887256522">
      <w:bodyDiv w:val="1"/>
      <w:marLeft w:val="0"/>
      <w:marRight w:val="0"/>
      <w:marTop w:val="0"/>
      <w:marBottom w:val="0"/>
      <w:divBdr>
        <w:top w:val="none" w:sz="0" w:space="0" w:color="auto"/>
        <w:left w:val="none" w:sz="0" w:space="0" w:color="auto"/>
        <w:bottom w:val="none" w:sz="0" w:space="0" w:color="auto"/>
        <w:right w:val="none" w:sz="0" w:space="0" w:color="auto"/>
      </w:divBdr>
    </w:div>
    <w:div w:id="1992245386">
      <w:bodyDiv w:val="1"/>
      <w:marLeft w:val="0"/>
      <w:marRight w:val="0"/>
      <w:marTop w:val="0"/>
      <w:marBottom w:val="0"/>
      <w:divBdr>
        <w:top w:val="none" w:sz="0" w:space="0" w:color="auto"/>
        <w:left w:val="none" w:sz="0" w:space="0" w:color="auto"/>
        <w:bottom w:val="none" w:sz="0" w:space="0" w:color="auto"/>
        <w:right w:val="none" w:sz="0" w:space="0" w:color="auto"/>
      </w:divBdr>
      <w:divsChild>
        <w:div w:id="885531520">
          <w:marLeft w:val="-851"/>
          <w:marRight w:val="-11"/>
          <w:marTop w:val="0"/>
          <w:marBottom w:val="0"/>
          <w:divBdr>
            <w:top w:val="none" w:sz="0" w:space="0" w:color="auto"/>
            <w:left w:val="none" w:sz="0" w:space="0" w:color="auto"/>
            <w:bottom w:val="none" w:sz="0" w:space="0" w:color="auto"/>
            <w:right w:val="none" w:sz="0" w:space="0" w:color="auto"/>
          </w:divBdr>
        </w:div>
      </w:divsChild>
    </w:div>
    <w:div w:id="2000768753">
      <w:bodyDiv w:val="1"/>
      <w:marLeft w:val="0"/>
      <w:marRight w:val="0"/>
      <w:marTop w:val="0"/>
      <w:marBottom w:val="0"/>
      <w:divBdr>
        <w:top w:val="none" w:sz="0" w:space="0" w:color="auto"/>
        <w:left w:val="none" w:sz="0" w:space="0" w:color="auto"/>
        <w:bottom w:val="none" w:sz="0" w:space="0" w:color="auto"/>
        <w:right w:val="none" w:sz="0" w:space="0" w:color="auto"/>
      </w:divBdr>
    </w:div>
    <w:div w:id="2002729511">
      <w:bodyDiv w:val="1"/>
      <w:marLeft w:val="0"/>
      <w:marRight w:val="0"/>
      <w:marTop w:val="0"/>
      <w:marBottom w:val="0"/>
      <w:divBdr>
        <w:top w:val="none" w:sz="0" w:space="0" w:color="auto"/>
        <w:left w:val="none" w:sz="0" w:space="0" w:color="auto"/>
        <w:bottom w:val="none" w:sz="0" w:space="0" w:color="auto"/>
        <w:right w:val="none" w:sz="0" w:space="0" w:color="auto"/>
      </w:divBdr>
    </w:div>
    <w:div w:id="2050260754">
      <w:bodyDiv w:val="1"/>
      <w:marLeft w:val="0"/>
      <w:marRight w:val="0"/>
      <w:marTop w:val="0"/>
      <w:marBottom w:val="0"/>
      <w:divBdr>
        <w:top w:val="none" w:sz="0" w:space="0" w:color="auto"/>
        <w:left w:val="none" w:sz="0" w:space="0" w:color="auto"/>
        <w:bottom w:val="none" w:sz="0" w:space="0" w:color="auto"/>
        <w:right w:val="none" w:sz="0" w:space="0" w:color="auto"/>
      </w:divBdr>
    </w:div>
    <w:div w:id="211805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7FBDA-3F7B-4ABD-AFBC-743C3E46B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4534</Words>
  <Characters>25849</Characters>
  <Application>Microsoft Office Word</Application>
  <DocSecurity>0</DocSecurity>
  <Lines>215</Lines>
  <Paragraphs>60</Paragraphs>
  <ScaleCrop>false</ScaleCrop>
  <HeadingPairs>
    <vt:vector size="2" baseType="variant">
      <vt:variant>
        <vt:lpstr>Titolo</vt:lpstr>
      </vt:variant>
      <vt:variant>
        <vt:i4>1</vt:i4>
      </vt:variant>
    </vt:vector>
  </HeadingPairs>
  <TitlesOfParts>
    <vt:vector size="1" baseType="lpstr">
      <vt:lpstr>Disciplinare d'incarico</vt:lpstr>
    </vt:vector>
  </TitlesOfParts>
  <Company/>
  <LinksUpToDate>false</LinksUpToDate>
  <CharactersWithSpaces>30323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Disciplinare d'incarico</dc:title>
  <dc:subject/>
  <dc:creator>c.merzari</dc:creator>
  <cp:keywords/>
  <dc:description/>
  <cp:lastModifiedBy>Costanza</cp:lastModifiedBy>
  <cp:revision>2</cp:revision>
  <cp:lastPrinted>2019-08-29T13:27:00Z</cp:lastPrinted>
  <dcterms:created xsi:type="dcterms:W3CDTF">2026-04-30T07:45:00Z</dcterms:created>
  <dcterms:modified xsi:type="dcterms:W3CDTF">2026-04-30T07:45:00Z</dcterms:modified>
</cp:coreProperties>
</file>